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7A" w:rsidRPr="008409FC" w:rsidRDefault="0054067A" w:rsidP="0054067A">
      <w:pPr>
        <w:rPr>
          <w:b/>
        </w:rPr>
      </w:pPr>
      <w:r w:rsidRPr="008409FC">
        <w:rPr>
          <w:b/>
        </w:rPr>
        <w:t>Minnesanteckningar från möte med Metodgruppens Asfaltutskott</w:t>
      </w:r>
    </w:p>
    <w:p w:rsidR="0054067A" w:rsidRPr="00FB0F56" w:rsidRDefault="0054067A" w:rsidP="0054067A"/>
    <w:p w:rsidR="0054067A" w:rsidRPr="00FB0F56" w:rsidRDefault="0054067A" w:rsidP="0085260D">
      <w:pPr>
        <w:tabs>
          <w:tab w:val="left" w:pos="567"/>
        </w:tabs>
        <w:rPr>
          <w:sz w:val="22"/>
          <w:szCs w:val="22"/>
        </w:rPr>
      </w:pPr>
      <w:r w:rsidRPr="00FB0F56">
        <w:rPr>
          <w:sz w:val="22"/>
          <w:szCs w:val="22"/>
        </w:rPr>
        <w:t>Tid:</w:t>
      </w:r>
      <w:r w:rsidRPr="00FB0F56">
        <w:rPr>
          <w:sz w:val="22"/>
          <w:szCs w:val="22"/>
        </w:rPr>
        <w:tab/>
        <w:t>201</w:t>
      </w:r>
      <w:r w:rsidR="00BC6333">
        <w:rPr>
          <w:sz w:val="22"/>
          <w:szCs w:val="22"/>
        </w:rPr>
        <w:t>5</w:t>
      </w:r>
      <w:r w:rsidRPr="00FB0F56">
        <w:rPr>
          <w:sz w:val="22"/>
          <w:szCs w:val="22"/>
        </w:rPr>
        <w:t>-</w:t>
      </w:r>
      <w:r w:rsidR="00BC6333">
        <w:rPr>
          <w:sz w:val="22"/>
          <w:szCs w:val="22"/>
        </w:rPr>
        <w:t>04-15</w:t>
      </w:r>
      <w:r w:rsidR="00932FFA" w:rsidRPr="00FB0F56">
        <w:rPr>
          <w:sz w:val="22"/>
          <w:szCs w:val="22"/>
        </w:rPr>
        <w:t xml:space="preserve"> kl.</w:t>
      </w:r>
      <w:r w:rsidR="0022372B">
        <w:rPr>
          <w:sz w:val="22"/>
          <w:szCs w:val="22"/>
        </w:rPr>
        <w:t xml:space="preserve"> </w:t>
      </w:r>
      <w:r w:rsidR="00932FFA" w:rsidRPr="00FB0F56">
        <w:rPr>
          <w:sz w:val="22"/>
          <w:szCs w:val="22"/>
        </w:rPr>
        <w:t>9</w:t>
      </w:r>
      <w:r w:rsidR="0022372B">
        <w:rPr>
          <w:sz w:val="22"/>
          <w:szCs w:val="22"/>
        </w:rPr>
        <w:t>:</w:t>
      </w:r>
      <w:r w:rsidR="00932FFA" w:rsidRPr="00FB0F56">
        <w:rPr>
          <w:sz w:val="22"/>
          <w:szCs w:val="22"/>
        </w:rPr>
        <w:t>30-16</w:t>
      </w:r>
    </w:p>
    <w:p w:rsidR="0054067A" w:rsidRPr="00FB0F56" w:rsidRDefault="0054067A" w:rsidP="0085260D">
      <w:pPr>
        <w:tabs>
          <w:tab w:val="left" w:pos="567"/>
        </w:tabs>
        <w:rPr>
          <w:sz w:val="22"/>
          <w:szCs w:val="22"/>
        </w:rPr>
      </w:pPr>
      <w:r w:rsidRPr="00FB0F56">
        <w:rPr>
          <w:sz w:val="22"/>
          <w:szCs w:val="22"/>
        </w:rPr>
        <w:t>Plats:</w:t>
      </w:r>
      <w:r w:rsidRPr="00FB0F56">
        <w:rPr>
          <w:sz w:val="22"/>
          <w:szCs w:val="22"/>
        </w:rPr>
        <w:tab/>
      </w:r>
      <w:r w:rsidR="00B8127F" w:rsidRPr="00FB0F56">
        <w:rPr>
          <w:sz w:val="22"/>
          <w:szCs w:val="22"/>
        </w:rPr>
        <w:t>TRV</w:t>
      </w:r>
      <w:r w:rsidR="002664A9" w:rsidRPr="00FB0F56">
        <w:rPr>
          <w:sz w:val="22"/>
          <w:szCs w:val="22"/>
        </w:rPr>
        <w:t>:s kontor</w:t>
      </w:r>
      <w:r w:rsidR="00B8127F" w:rsidRPr="00FB0F56">
        <w:rPr>
          <w:sz w:val="22"/>
          <w:szCs w:val="22"/>
        </w:rPr>
        <w:t>,</w:t>
      </w:r>
      <w:r w:rsidRPr="00FB0F56">
        <w:rPr>
          <w:sz w:val="22"/>
          <w:szCs w:val="22"/>
        </w:rPr>
        <w:t xml:space="preserve"> </w:t>
      </w:r>
      <w:r w:rsidR="00BC6333">
        <w:rPr>
          <w:sz w:val="22"/>
          <w:szCs w:val="22"/>
        </w:rPr>
        <w:t>Göteborg</w:t>
      </w:r>
    </w:p>
    <w:p w:rsidR="0054067A" w:rsidRPr="00FB0F56" w:rsidRDefault="0054067A" w:rsidP="0054067A">
      <w:pPr>
        <w:rPr>
          <w:sz w:val="22"/>
          <w:szCs w:val="22"/>
        </w:rPr>
      </w:pPr>
    </w:p>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1E0" w:firstRow="1" w:lastRow="1" w:firstColumn="1" w:lastColumn="1" w:noHBand="0" w:noVBand="0"/>
      </w:tblPr>
      <w:tblGrid>
        <w:gridCol w:w="1754"/>
        <w:gridCol w:w="2641"/>
        <w:gridCol w:w="4961"/>
      </w:tblGrid>
      <w:tr w:rsidR="00584F46" w:rsidRPr="00584F46" w:rsidTr="00584F46">
        <w:tc>
          <w:tcPr>
            <w:tcW w:w="1754" w:type="dxa"/>
            <w:shd w:val="clear" w:color="auto" w:fill="FFFFFF"/>
            <w:hideMark/>
          </w:tcPr>
          <w:p w:rsidR="0054067A" w:rsidRPr="00584F46" w:rsidRDefault="0054067A" w:rsidP="000311B6">
            <w:pPr>
              <w:tabs>
                <w:tab w:val="left" w:pos="1418"/>
              </w:tabs>
              <w:ind w:left="-108"/>
              <w:rPr>
                <w:sz w:val="22"/>
                <w:szCs w:val="22"/>
              </w:rPr>
            </w:pPr>
            <w:bookmarkStart w:id="0" w:name="OLE_LINK3"/>
            <w:bookmarkStart w:id="1" w:name="OLE_LINK4"/>
            <w:r w:rsidRPr="00584F46">
              <w:rPr>
                <w:sz w:val="22"/>
                <w:szCs w:val="22"/>
              </w:rPr>
              <w:t>Närvarande:</w:t>
            </w:r>
            <w:r w:rsidRPr="00584F46">
              <w:rPr>
                <w:sz w:val="22"/>
                <w:szCs w:val="22"/>
              </w:rPr>
              <w:tab/>
            </w:r>
          </w:p>
        </w:tc>
        <w:tc>
          <w:tcPr>
            <w:tcW w:w="2641" w:type="dxa"/>
            <w:shd w:val="clear" w:color="auto" w:fill="FFFFFF"/>
            <w:hideMark/>
          </w:tcPr>
          <w:p w:rsidR="0054067A" w:rsidRPr="00584F46" w:rsidRDefault="00584F46" w:rsidP="00584F46">
            <w:pPr>
              <w:tabs>
                <w:tab w:val="left" w:pos="1418"/>
              </w:tabs>
              <w:rPr>
                <w:sz w:val="22"/>
                <w:szCs w:val="22"/>
              </w:rPr>
            </w:pPr>
            <w:r w:rsidRPr="00584F46">
              <w:rPr>
                <w:sz w:val="22"/>
                <w:szCs w:val="22"/>
              </w:rPr>
              <w:t xml:space="preserve">Torbjörn Jacobson, TRV </w:t>
            </w:r>
          </w:p>
        </w:tc>
        <w:tc>
          <w:tcPr>
            <w:tcW w:w="4961" w:type="dxa"/>
            <w:shd w:val="clear" w:color="auto" w:fill="FFFFFF"/>
            <w:hideMark/>
          </w:tcPr>
          <w:p w:rsidR="0054067A" w:rsidRPr="00584F46" w:rsidRDefault="0054067A">
            <w:pPr>
              <w:tabs>
                <w:tab w:val="left" w:pos="1418"/>
              </w:tabs>
              <w:rPr>
                <w:sz w:val="22"/>
                <w:szCs w:val="22"/>
              </w:rPr>
            </w:pPr>
            <w:r w:rsidRPr="00584F46">
              <w:rPr>
                <w:sz w:val="22"/>
                <w:szCs w:val="22"/>
              </w:rPr>
              <w:t>Leif Viman, VTI</w:t>
            </w:r>
          </w:p>
        </w:tc>
      </w:tr>
      <w:tr w:rsidR="00584F46" w:rsidRPr="00584F46" w:rsidTr="00584F46">
        <w:tc>
          <w:tcPr>
            <w:tcW w:w="1754" w:type="dxa"/>
            <w:shd w:val="clear" w:color="auto" w:fill="FFFFFF"/>
          </w:tcPr>
          <w:p w:rsidR="00584F46" w:rsidRPr="00584F46" w:rsidRDefault="00584F46" w:rsidP="000311B6">
            <w:pPr>
              <w:tabs>
                <w:tab w:val="left" w:pos="1418"/>
              </w:tabs>
              <w:ind w:left="-108"/>
              <w:rPr>
                <w:sz w:val="22"/>
                <w:szCs w:val="22"/>
              </w:rPr>
            </w:pPr>
          </w:p>
        </w:tc>
        <w:tc>
          <w:tcPr>
            <w:tcW w:w="2641" w:type="dxa"/>
            <w:shd w:val="clear" w:color="auto" w:fill="FFFFFF"/>
          </w:tcPr>
          <w:p w:rsidR="00584F46" w:rsidRPr="00584F46" w:rsidRDefault="00584F46" w:rsidP="00584F46">
            <w:pPr>
              <w:tabs>
                <w:tab w:val="left" w:pos="1418"/>
              </w:tabs>
              <w:rPr>
                <w:sz w:val="22"/>
                <w:szCs w:val="22"/>
              </w:rPr>
            </w:pPr>
            <w:r w:rsidRPr="00584F46">
              <w:rPr>
                <w:sz w:val="22"/>
                <w:szCs w:val="22"/>
              </w:rPr>
              <w:t>Kenneth Lind, TRV</w:t>
            </w:r>
          </w:p>
        </w:tc>
        <w:tc>
          <w:tcPr>
            <w:tcW w:w="4961" w:type="dxa"/>
            <w:shd w:val="clear" w:color="auto" w:fill="FFFFFF"/>
          </w:tcPr>
          <w:p w:rsidR="00584F46" w:rsidRPr="00584F46" w:rsidRDefault="00584F46">
            <w:pPr>
              <w:tabs>
                <w:tab w:val="left" w:pos="1418"/>
              </w:tabs>
              <w:rPr>
                <w:sz w:val="22"/>
                <w:szCs w:val="22"/>
              </w:rPr>
            </w:pPr>
            <w:r w:rsidRPr="00584F46">
              <w:rPr>
                <w:sz w:val="22"/>
                <w:szCs w:val="22"/>
                <w:lang w:val="nl-NL"/>
              </w:rPr>
              <w:t>Andreas Waldemarsson, VTI</w:t>
            </w:r>
          </w:p>
        </w:tc>
      </w:tr>
      <w:tr w:rsidR="00584F46" w:rsidRPr="00584F46" w:rsidTr="00584F46">
        <w:tc>
          <w:tcPr>
            <w:tcW w:w="1754" w:type="dxa"/>
            <w:shd w:val="clear" w:color="auto" w:fill="FFFFFF"/>
          </w:tcPr>
          <w:p w:rsidR="0054067A" w:rsidRPr="00584F46" w:rsidRDefault="0054067A">
            <w:pPr>
              <w:tabs>
                <w:tab w:val="left" w:pos="1418"/>
              </w:tabs>
              <w:rPr>
                <w:sz w:val="22"/>
                <w:szCs w:val="22"/>
              </w:rPr>
            </w:pPr>
          </w:p>
        </w:tc>
        <w:tc>
          <w:tcPr>
            <w:tcW w:w="2641" w:type="dxa"/>
            <w:shd w:val="clear" w:color="auto" w:fill="FFFFFF"/>
            <w:hideMark/>
          </w:tcPr>
          <w:p w:rsidR="0054067A" w:rsidRPr="00584F46" w:rsidRDefault="00BC6333" w:rsidP="00FB0F56">
            <w:pPr>
              <w:tabs>
                <w:tab w:val="left" w:pos="1418"/>
              </w:tabs>
              <w:rPr>
                <w:sz w:val="22"/>
                <w:szCs w:val="22"/>
                <w:lang w:val="nl-NL"/>
              </w:rPr>
            </w:pPr>
            <w:r w:rsidRPr="00584F46">
              <w:rPr>
                <w:sz w:val="22"/>
                <w:szCs w:val="22"/>
              </w:rPr>
              <w:t>Jan Hellström, Peab</w:t>
            </w:r>
          </w:p>
        </w:tc>
        <w:tc>
          <w:tcPr>
            <w:tcW w:w="4961" w:type="dxa"/>
            <w:shd w:val="clear" w:color="auto" w:fill="FFFFFF"/>
          </w:tcPr>
          <w:p w:rsidR="00FB0F56" w:rsidRPr="00584F46" w:rsidRDefault="00FB0F56" w:rsidP="00FB0F56">
            <w:pPr>
              <w:tabs>
                <w:tab w:val="left" w:pos="1418"/>
              </w:tabs>
              <w:rPr>
                <w:sz w:val="22"/>
                <w:szCs w:val="22"/>
              </w:rPr>
            </w:pPr>
            <w:r w:rsidRPr="00584F46">
              <w:rPr>
                <w:sz w:val="22"/>
              </w:rPr>
              <w:t>Jörgen Olausson, Asfalt &amp; Stenkontroll</w:t>
            </w:r>
          </w:p>
        </w:tc>
      </w:tr>
      <w:tr w:rsidR="00584F46" w:rsidRPr="00584F46" w:rsidTr="00584F46">
        <w:tc>
          <w:tcPr>
            <w:tcW w:w="1754" w:type="dxa"/>
            <w:shd w:val="clear" w:color="auto" w:fill="FFFFFF"/>
          </w:tcPr>
          <w:p w:rsidR="0054067A" w:rsidRPr="00584F46" w:rsidRDefault="0054067A">
            <w:pPr>
              <w:tabs>
                <w:tab w:val="left" w:pos="1418"/>
              </w:tabs>
              <w:rPr>
                <w:sz w:val="22"/>
                <w:szCs w:val="22"/>
              </w:rPr>
            </w:pPr>
          </w:p>
        </w:tc>
        <w:tc>
          <w:tcPr>
            <w:tcW w:w="2641" w:type="dxa"/>
            <w:shd w:val="clear" w:color="auto" w:fill="FFFFFF"/>
            <w:hideMark/>
          </w:tcPr>
          <w:p w:rsidR="0054067A" w:rsidRPr="00584F46" w:rsidRDefault="0054067A">
            <w:pPr>
              <w:tabs>
                <w:tab w:val="left" w:pos="1418"/>
              </w:tabs>
              <w:rPr>
                <w:sz w:val="22"/>
                <w:szCs w:val="22"/>
              </w:rPr>
            </w:pPr>
            <w:r w:rsidRPr="00584F46">
              <w:rPr>
                <w:sz w:val="22"/>
                <w:szCs w:val="22"/>
                <w:lang w:val="nl-NL"/>
              </w:rPr>
              <w:t>Henrik Arnerdal, Nynas</w:t>
            </w:r>
          </w:p>
        </w:tc>
        <w:tc>
          <w:tcPr>
            <w:tcW w:w="4961" w:type="dxa"/>
            <w:shd w:val="clear" w:color="auto" w:fill="FFFFFF"/>
          </w:tcPr>
          <w:p w:rsidR="0054067A" w:rsidRPr="00584F46" w:rsidRDefault="00B8127F">
            <w:pPr>
              <w:tabs>
                <w:tab w:val="left" w:pos="1418"/>
              </w:tabs>
              <w:rPr>
                <w:sz w:val="22"/>
                <w:szCs w:val="22"/>
              </w:rPr>
            </w:pPr>
            <w:r w:rsidRPr="00584F46">
              <w:rPr>
                <w:sz w:val="22"/>
                <w:szCs w:val="22"/>
              </w:rPr>
              <w:t>Glenn Lundmark, Asfaltskolan</w:t>
            </w:r>
          </w:p>
        </w:tc>
      </w:tr>
      <w:tr w:rsidR="00584F46" w:rsidRPr="00584F46" w:rsidTr="00584F46">
        <w:tc>
          <w:tcPr>
            <w:tcW w:w="1754" w:type="dxa"/>
            <w:shd w:val="clear" w:color="auto" w:fill="FFFFFF"/>
          </w:tcPr>
          <w:p w:rsidR="00584F46" w:rsidRPr="00584F46" w:rsidRDefault="00584F46" w:rsidP="00584F46">
            <w:pPr>
              <w:tabs>
                <w:tab w:val="left" w:pos="1418"/>
              </w:tabs>
              <w:rPr>
                <w:sz w:val="22"/>
                <w:szCs w:val="22"/>
              </w:rPr>
            </w:pPr>
          </w:p>
        </w:tc>
        <w:tc>
          <w:tcPr>
            <w:tcW w:w="2641" w:type="dxa"/>
            <w:shd w:val="clear" w:color="auto" w:fill="FFFFFF"/>
          </w:tcPr>
          <w:p w:rsidR="00584F46" w:rsidRPr="00584F46" w:rsidRDefault="00584F46" w:rsidP="00584F46">
            <w:pPr>
              <w:tabs>
                <w:tab w:val="left" w:pos="1418"/>
              </w:tabs>
              <w:rPr>
                <w:sz w:val="22"/>
                <w:szCs w:val="22"/>
                <w:lang w:val="fi-FI"/>
              </w:rPr>
            </w:pPr>
            <w:r w:rsidRPr="00584F46">
              <w:rPr>
                <w:sz w:val="22"/>
                <w:szCs w:val="22"/>
                <w:lang w:val="nl-NL"/>
              </w:rPr>
              <w:t>Khalid Kader, NCC</w:t>
            </w:r>
          </w:p>
        </w:tc>
        <w:tc>
          <w:tcPr>
            <w:tcW w:w="4961" w:type="dxa"/>
            <w:shd w:val="clear" w:color="auto" w:fill="FFFFFF"/>
          </w:tcPr>
          <w:p w:rsidR="00584F46" w:rsidRPr="00584F46" w:rsidRDefault="00584F46" w:rsidP="00584F46">
            <w:pPr>
              <w:tabs>
                <w:tab w:val="left" w:pos="1418"/>
              </w:tabs>
              <w:rPr>
                <w:sz w:val="22"/>
                <w:szCs w:val="22"/>
                <w:lang w:val="fi-FI"/>
              </w:rPr>
            </w:pPr>
            <w:r w:rsidRPr="00584F46">
              <w:rPr>
                <w:sz w:val="22"/>
                <w:szCs w:val="22"/>
                <w:lang w:val="nl-NL"/>
              </w:rPr>
              <w:t>Hassan Hakim, VTI</w:t>
            </w:r>
          </w:p>
        </w:tc>
      </w:tr>
      <w:tr w:rsidR="00584F46" w:rsidRPr="00584F46" w:rsidTr="00584F46">
        <w:tc>
          <w:tcPr>
            <w:tcW w:w="1754" w:type="dxa"/>
            <w:shd w:val="clear" w:color="auto" w:fill="FFFFFF"/>
          </w:tcPr>
          <w:p w:rsidR="00584F46" w:rsidRPr="00584F46" w:rsidRDefault="00584F46" w:rsidP="00584F46">
            <w:pPr>
              <w:tabs>
                <w:tab w:val="left" w:pos="1418"/>
              </w:tabs>
              <w:rPr>
                <w:sz w:val="22"/>
                <w:szCs w:val="22"/>
              </w:rPr>
            </w:pPr>
          </w:p>
        </w:tc>
        <w:tc>
          <w:tcPr>
            <w:tcW w:w="2641" w:type="dxa"/>
            <w:shd w:val="clear" w:color="auto" w:fill="FFFFFF"/>
          </w:tcPr>
          <w:p w:rsidR="00584F46" w:rsidRPr="00584F46" w:rsidRDefault="00584F46" w:rsidP="00584F46">
            <w:pPr>
              <w:tabs>
                <w:tab w:val="left" w:pos="1418"/>
              </w:tabs>
              <w:rPr>
                <w:sz w:val="22"/>
                <w:szCs w:val="22"/>
                <w:lang w:val="fi-FI"/>
              </w:rPr>
            </w:pPr>
            <w:r w:rsidRPr="00584F46">
              <w:rPr>
                <w:sz w:val="22"/>
                <w:szCs w:val="22"/>
                <w:lang w:val="nl-NL"/>
              </w:rPr>
              <w:t>Katarina Ekblad, Skanska</w:t>
            </w:r>
          </w:p>
        </w:tc>
        <w:tc>
          <w:tcPr>
            <w:tcW w:w="4961" w:type="dxa"/>
            <w:shd w:val="clear" w:color="auto" w:fill="FFFFFF"/>
          </w:tcPr>
          <w:p w:rsidR="00584F46" w:rsidRPr="00584F46" w:rsidRDefault="00584F46" w:rsidP="00584F46">
            <w:pPr>
              <w:tabs>
                <w:tab w:val="left" w:pos="1418"/>
              </w:tabs>
              <w:rPr>
                <w:sz w:val="22"/>
                <w:szCs w:val="22"/>
                <w:lang w:val="nl-NL"/>
              </w:rPr>
            </w:pPr>
          </w:p>
        </w:tc>
      </w:tr>
      <w:tr w:rsidR="00584F46" w:rsidRPr="00584F46" w:rsidTr="00584F46">
        <w:tc>
          <w:tcPr>
            <w:tcW w:w="1754" w:type="dxa"/>
            <w:shd w:val="clear" w:color="auto" w:fill="FFFFFF"/>
            <w:hideMark/>
          </w:tcPr>
          <w:p w:rsidR="00584F46" w:rsidRPr="00584F46" w:rsidRDefault="00584F46" w:rsidP="00584F46">
            <w:pPr>
              <w:tabs>
                <w:tab w:val="left" w:pos="1418"/>
              </w:tabs>
              <w:ind w:left="-108"/>
              <w:rPr>
                <w:sz w:val="22"/>
                <w:szCs w:val="22"/>
              </w:rPr>
            </w:pPr>
          </w:p>
        </w:tc>
        <w:tc>
          <w:tcPr>
            <w:tcW w:w="2641" w:type="dxa"/>
            <w:shd w:val="clear" w:color="auto" w:fill="FFFFFF"/>
            <w:hideMark/>
          </w:tcPr>
          <w:p w:rsidR="00584F46" w:rsidRPr="00584F46" w:rsidRDefault="00584F46" w:rsidP="00584F46">
            <w:pPr>
              <w:tabs>
                <w:tab w:val="left" w:pos="1418"/>
              </w:tabs>
              <w:rPr>
                <w:sz w:val="22"/>
                <w:szCs w:val="22"/>
              </w:rPr>
            </w:pPr>
          </w:p>
        </w:tc>
        <w:tc>
          <w:tcPr>
            <w:tcW w:w="4961" w:type="dxa"/>
            <w:shd w:val="clear" w:color="auto" w:fill="FFFFFF"/>
            <w:hideMark/>
          </w:tcPr>
          <w:p w:rsidR="00584F46" w:rsidRPr="00584F46" w:rsidRDefault="00584F46" w:rsidP="00584F46">
            <w:pPr>
              <w:tabs>
                <w:tab w:val="left" w:pos="1418"/>
              </w:tabs>
              <w:rPr>
                <w:sz w:val="22"/>
                <w:szCs w:val="22"/>
                <w:lang w:val="nl-NL"/>
              </w:rPr>
            </w:pPr>
          </w:p>
        </w:tc>
      </w:tr>
      <w:tr w:rsidR="00584F46" w:rsidRPr="00584F46" w:rsidTr="00584F46">
        <w:tc>
          <w:tcPr>
            <w:tcW w:w="1754" w:type="dxa"/>
            <w:shd w:val="clear" w:color="auto" w:fill="FFFFFF"/>
          </w:tcPr>
          <w:p w:rsidR="00584F46" w:rsidRPr="00584F46" w:rsidRDefault="00584F46" w:rsidP="00584F46">
            <w:pPr>
              <w:tabs>
                <w:tab w:val="left" w:pos="1418"/>
              </w:tabs>
              <w:ind w:left="-108"/>
              <w:rPr>
                <w:sz w:val="22"/>
                <w:szCs w:val="22"/>
              </w:rPr>
            </w:pPr>
            <w:r w:rsidRPr="00584F46">
              <w:rPr>
                <w:sz w:val="22"/>
                <w:szCs w:val="22"/>
              </w:rPr>
              <w:t>Frånvarande:</w:t>
            </w:r>
            <w:r w:rsidRPr="00584F46">
              <w:rPr>
                <w:sz w:val="22"/>
                <w:szCs w:val="22"/>
              </w:rPr>
              <w:tab/>
            </w:r>
          </w:p>
        </w:tc>
        <w:tc>
          <w:tcPr>
            <w:tcW w:w="2641" w:type="dxa"/>
            <w:shd w:val="clear" w:color="auto" w:fill="FFFFFF"/>
          </w:tcPr>
          <w:p w:rsidR="00584F46" w:rsidRPr="00584F46" w:rsidRDefault="00584F46" w:rsidP="00584F46">
            <w:pPr>
              <w:tabs>
                <w:tab w:val="left" w:pos="1418"/>
              </w:tabs>
              <w:rPr>
                <w:sz w:val="22"/>
                <w:szCs w:val="22"/>
                <w:lang w:val="nl-NL"/>
              </w:rPr>
            </w:pPr>
            <w:r w:rsidRPr="00584F46">
              <w:rPr>
                <w:sz w:val="22"/>
                <w:szCs w:val="22"/>
                <w:lang w:val="nl-NL"/>
              </w:rPr>
              <w:t>Mattias Andersson, Svevia</w:t>
            </w:r>
          </w:p>
        </w:tc>
        <w:tc>
          <w:tcPr>
            <w:tcW w:w="4961" w:type="dxa"/>
            <w:shd w:val="clear" w:color="auto" w:fill="FFFFFF"/>
          </w:tcPr>
          <w:p w:rsidR="00584F46" w:rsidRPr="00584F46" w:rsidRDefault="00584F46" w:rsidP="00584F46">
            <w:pPr>
              <w:tabs>
                <w:tab w:val="left" w:pos="1418"/>
              </w:tabs>
              <w:rPr>
                <w:sz w:val="22"/>
                <w:szCs w:val="22"/>
                <w:lang w:val="en-US"/>
              </w:rPr>
            </w:pPr>
            <w:r w:rsidRPr="00584F46">
              <w:rPr>
                <w:sz w:val="22"/>
                <w:szCs w:val="22"/>
              </w:rPr>
              <w:t>Magnus Sabel,</w:t>
            </w:r>
            <w:r w:rsidRPr="00584F46">
              <w:rPr>
                <w:sz w:val="22"/>
                <w:szCs w:val="22"/>
                <w:lang w:val="nl-NL"/>
              </w:rPr>
              <w:t xml:space="preserve"> NCC</w:t>
            </w:r>
          </w:p>
        </w:tc>
      </w:tr>
      <w:tr w:rsidR="00584F46" w:rsidRPr="00584F46" w:rsidTr="00584F46">
        <w:tc>
          <w:tcPr>
            <w:tcW w:w="1754" w:type="dxa"/>
            <w:shd w:val="clear" w:color="auto" w:fill="FFFFFF"/>
          </w:tcPr>
          <w:p w:rsidR="00584F46" w:rsidRPr="00584F46" w:rsidRDefault="00584F46" w:rsidP="00584F46">
            <w:pPr>
              <w:tabs>
                <w:tab w:val="left" w:pos="1418"/>
              </w:tabs>
              <w:ind w:left="-108"/>
              <w:rPr>
                <w:sz w:val="22"/>
                <w:szCs w:val="22"/>
              </w:rPr>
            </w:pPr>
          </w:p>
        </w:tc>
        <w:tc>
          <w:tcPr>
            <w:tcW w:w="2641" w:type="dxa"/>
            <w:shd w:val="clear" w:color="auto" w:fill="FFFFFF"/>
          </w:tcPr>
          <w:p w:rsidR="00584F46" w:rsidRPr="00584F46" w:rsidRDefault="00584F46" w:rsidP="00584F46">
            <w:pPr>
              <w:tabs>
                <w:tab w:val="left" w:pos="1418"/>
              </w:tabs>
              <w:rPr>
                <w:sz w:val="22"/>
                <w:szCs w:val="22"/>
                <w:lang w:val="nl-NL"/>
              </w:rPr>
            </w:pPr>
            <w:r w:rsidRPr="00584F46">
              <w:rPr>
                <w:sz w:val="22"/>
                <w:szCs w:val="22"/>
                <w:lang w:val="nl-NL"/>
              </w:rPr>
              <w:t>Björn Kullander, TRV</w:t>
            </w:r>
          </w:p>
        </w:tc>
        <w:tc>
          <w:tcPr>
            <w:tcW w:w="4961" w:type="dxa"/>
            <w:shd w:val="clear" w:color="auto" w:fill="FFFFFF"/>
          </w:tcPr>
          <w:p w:rsidR="00584F46" w:rsidRPr="00584F46" w:rsidRDefault="00584F46" w:rsidP="00584F46">
            <w:pPr>
              <w:tabs>
                <w:tab w:val="left" w:pos="1418"/>
              </w:tabs>
              <w:rPr>
                <w:sz w:val="22"/>
                <w:szCs w:val="22"/>
                <w:lang w:val="en-US"/>
              </w:rPr>
            </w:pPr>
            <w:r w:rsidRPr="00584F46">
              <w:rPr>
                <w:sz w:val="22"/>
                <w:szCs w:val="22"/>
                <w:lang w:val="en-US"/>
              </w:rPr>
              <w:t>Lars Jansson, Peab</w:t>
            </w:r>
          </w:p>
        </w:tc>
      </w:tr>
      <w:tr w:rsidR="00584F46" w:rsidRPr="00584F46" w:rsidTr="00584F46">
        <w:tc>
          <w:tcPr>
            <w:tcW w:w="1754" w:type="dxa"/>
            <w:shd w:val="clear" w:color="auto" w:fill="FFFFFF"/>
          </w:tcPr>
          <w:p w:rsidR="00584F46" w:rsidRPr="00584F46" w:rsidRDefault="00584F46" w:rsidP="00584F46">
            <w:pPr>
              <w:tabs>
                <w:tab w:val="left" w:pos="1418"/>
              </w:tabs>
              <w:ind w:left="-108"/>
              <w:rPr>
                <w:sz w:val="22"/>
                <w:szCs w:val="22"/>
              </w:rPr>
            </w:pPr>
          </w:p>
        </w:tc>
        <w:tc>
          <w:tcPr>
            <w:tcW w:w="2641" w:type="dxa"/>
            <w:shd w:val="clear" w:color="auto" w:fill="FFFFFF"/>
          </w:tcPr>
          <w:p w:rsidR="00584F46" w:rsidRPr="00584F46" w:rsidRDefault="00584F46" w:rsidP="00584F46">
            <w:pPr>
              <w:tabs>
                <w:tab w:val="left" w:pos="1418"/>
              </w:tabs>
              <w:rPr>
                <w:sz w:val="22"/>
                <w:szCs w:val="22"/>
                <w:lang w:val="nl-NL"/>
              </w:rPr>
            </w:pPr>
          </w:p>
        </w:tc>
        <w:tc>
          <w:tcPr>
            <w:tcW w:w="4961" w:type="dxa"/>
            <w:shd w:val="clear" w:color="auto" w:fill="FFFFFF"/>
          </w:tcPr>
          <w:p w:rsidR="00584F46" w:rsidRPr="00584F46" w:rsidRDefault="00584F46" w:rsidP="00584F46">
            <w:pPr>
              <w:tabs>
                <w:tab w:val="left" w:pos="1418"/>
              </w:tabs>
              <w:rPr>
                <w:sz w:val="22"/>
                <w:szCs w:val="22"/>
                <w:lang w:val="en-US"/>
              </w:rPr>
            </w:pPr>
          </w:p>
        </w:tc>
      </w:tr>
    </w:tbl>
    <w:bookmarkEnd w:id="0"/>
    <w:bookmarkEnd w:id="1"/>
    <w:p w:rsidR="00AE68D2" w:rsidRPr="006E3530" w:rsidRDefault="00BC6333" w:rsidP="004F3BFF">
      <w:pPr>
        <w:pStyle w:val="NormalBasmall"/>
        <w:numPr>
          <w:ilvl w:val="0"/>
          <w:numId w:val="2"/>
        </w:numPr>
        <w:tabs>
          <w:tab w:val="left" w:pos="6804"/>
        </w:tabs>
        <w:spacing w:before="120"/>
        <w:ind w:right="0"/>
        <w:rPr>
          <w:b/>
        </w:rPr>
      </w:pPr>
      <w:r w:rsidRPr="006E3530">
        <w:rPr>
          <w:b/>
        </w:rPr>
        <w:t>Inledning</w:t>
      </w:r>
    </w:p>
    <w:p w:rsidR="00BC6333" w:rsidRDefault="00BC6333" w:rsidP="00584F46">
      <w:pPr>
        <w:pStyle w:val="NormalBasmall"/>
        <w:tabs>
          <w:tab w:val="left" w:pos="6804"/>
        </w:tabs>
        <w:ind w:left="301" w:right="0"/>
      </w:pPr>
      <w:r w:rsidRPr="006E3530">
        <w:t>TJ hälsar välkommen till TRV:s regionkontor i Göteborg</w:t>
      </w:r>
    </w:p>
    <w:p w:rsidR="00F55C99" w:rsidRPr="006E3530" w:rsidRDefault="00F55C99" w:rsidP="00584F46">
      <w:pPr>
        <w:pStyle w:val="NormalBasmall"/>
        <w:tabs>
          <w:tab w:val="left" w:pos="6804"/>
        </w:tabs>
        <w:ind w:left="301" w:right="0"/>
      </w:pPr>
    </w:p>
    <w:p w:rsidR="00BC6333" w:rsidRPr="006E3530" w:rsidRDefault="00BC6333" w:rsidP="004F3BFF">
      <w:pPr>
        <w:pStyle w:val="NormalBasmall"/>
        <w:numPr>
          <w:ilvl w:val="0"/>
          <w:numId w:val="2"/>
        </w:numPr>
        <w:tabs>
          <w:tab w:val="left" w:pos="6804"/>
        </w:tabs>
        <w:spacing w:before="120"/>
        <w:ind w:right="0"/>
        <w:rPr>
          <w:b/>
        </w:rPr>
      </w:pPr>
      <w:r w:rsidRPr="006E3530">
        <w:rPr>
          <w:b/>
        </w:rPr>
        <w:t>Föregående protokoll</w:t>
      </w:r>
    </w:p>
    <w:p w:rsidR="00BC6333" w:rsidRDefault="00BC6333" w:rsidP="00584F46">
      <w:pPr>
        <w:pStyle w:val="NormalBasmall"/>
        <w:tabs>
          <w:tab w:val="left" w:pos="6804"/>
        </w:tabs>
        <w:ind w:left="301" w:right="0"/>
      </w:pPr>
      <w:r w:rsidRPr="006E3530">
        <w:t xml:space="preserve">Nämndes bara i förbigående. Ingen hade något att tillägga. </w:t>
      </w:r>
    </w:p>
    <w:p w:rsidR="00F55C99" w:rsidRPr="00584F46" w:rsidRDefault="00F55C99" w:rsidP="00584F46">
      <w:pPr>
        <w:pStyle w:val="NormalBasmall"/>
        <w:tabs>
          <w:tab w:val="left" w:pos="6804"/>
        </w:tabs>
        <w:ind w:left="301" w:right="0"/>
        <w:rPr>
          <w:color w:val="FF0000"/>
        </w:rPr>
      </w:pPr>
    </w:p>
    <w:p w:rsidR="00BC6333" w:rsidRPr="006E3530" w:rsidRDefault="008E20C2" w:rsidP="004F3BFF">
      <w:pPr>
        <w:pStyle w:val="NormalBasmall"/>
        <w:numPr>
          <w:ilvl w:val="0"/>
          <w:numId w:val="2"/>
        </w:numPr>
        <w:tabs>
          <w:tab w:val="left" w:pos="6804"/>
        </w:tabs>
        <w:spacing w:before="120"/>
        <w:ind w:right="0"/>
        <w:rPr>
          <w:b/>
        </w:rPr>
      </w:pPr>
      <w:r w:rsidRPr="00CD2A27">
        <w:rPr>
          <w:b/>
        </w:rPr>
        <w:t>W</w:t>
      </w:r>
      <w:r w:rsidR="00584F46" w:rsidRPr="00CD2A27">
        <w:rPr>
          <w:b/>
        </w:rPr>
        <w:t xml:space="preserve">heeltracking </w:t>
      </w:r>
      <w:r w:rsidRPr="006E3530">
        <w:rPr>
          <w:b/>
        </w:rPr>
        <w:t>seminariet</w:t>
      </w:r>
    </w:p>
    <w:p w:rsidR="008E20C2" w:rsidRDefault="00CD2A27" w:rsidP="00584F46">
      <w:pPr>
        <w:pStyle w:val="NormalBasmall"/>
        <w:tabs>
          <w:tab w:val="left" w:pos="6804"/>
        </w:tabs>
        <w:ind w:left="301" w:right="0"/>
      </w:pPr>
      <w:r>
        <w:t>Gårdagens seminarium hos Akzo Nobel</w:t>
      </w:r>
      <w:r w:rsidR="00CA6021">
        <w:t xml:space="preserve"> i Stenungssund</w:t>
      </w:r>
      <w:r>
        <w:t xml:space="preserve"> var en välbesökt tillställning med representanter både från tillverkare, försäljare och användare av denna typ av utrustningar. Vi konstaterade bara att det var </w:t>
      </w:r>
      <w:r w:rsidR="008E20C2" w:rsidRPr="006E3530">
        <w:t xml:space="preserve">en intressant dag där man ägnade sig en hel dag åt en metod. Det är värdefullt. </w:t>
      </w:r>
      <w:r>
        <w:t>Lite mer d</w:t>
      </w:r>
      <w:r w:rsidR="008E20C2" w:rsidRPr="006E3530">
        <w:t xml:space="preserve">iskussioner kring detta kom </w:t>
      </w:r>
      <w:r w:rsidR="002901ED">
        <w:t xml:space="preserve">vi </w:t>
      </w:r>
      <w:r w:rsidR="008E20C2" w:rsidRPr="006E3530">
        <w:t xml:space="preserve">in </w:t>
      </w:r>
      <w:r w:rsidR="002901ED">
        <w:t>på under</w:t>
      </w:r>
      <w:r w:rsidR="008E20C2" w:rsidRPr="006E3530">
        <w:t xml:space="preserve"> punkten </w:t>
      </w:r>
      <w:r>
        <w:t>”A</w:t>
      </w:r>
      <w:r w:rsidR="008E20C2" w:rsidRPr="006E3530">
        <w:t>ktuella remisser</w:t>
      </w:r>
      <w:r>
        <w:t>”</w:t>
      </w:r>
      <w:r w:rsidR="008E20C2" w:rsidRPr="006E3530">
        <w:t>.</w:t>
      </w:r>
    </w:p>
    <w:p w:rsidR="00F55C99" w:rsidRPr="006E3530" w:rsidRDefault="00F55C99" w:rsidP="00584F46">
      <w:pPr>
        <w:pStyle w:val="NormalBasmall"/>
        <w:tabs>
          <w:tab w:val="left" w:pos="6804"/>
        </w:tabs>
        <w:ind w:left="301" w:right="0"/>
      </w:pPr>
    </w:p>
    <w:p w:rsidR="008E20C2" w:rsidRPr="006E3530" w:rsidRDefault="008E20C2" w:rsidP="004F3BFF">
      <w:pPr>
        <w:pStyle w:val="NormalBasmall"/>
        <w:numPr>
          <w:ilvl w:val="0"/>
          <w:numId w:val="2"/>
        </w:numPr>
        <w:tabs>
          <w:tab w:val="left" w:pos="6804"/>
        </w:tabs>
        <w:spacing w:before="120"/>
        <w:ind w:right="0"/>
        <w:rPr>
          <w:b/>
        </w:rPr>
      </w:pPr>
      <w:r w:rsidRPr="006E3530">
        <w:rPr>
          <w:b/>
        </w:rPr>
        <w:t>Regelverk</w:t>
      </w:r>
    </w:p>
    <w:p w:rsidR="008C6D28" w:rsidRDefault="008E20C2" w:rsidP="00584F46">
      <w:pPr>
        <w:pStyle w:val="NormalBasmall"/>
        <w:tabs>
          <w:tab w:val="left" w:pos="6804"/>
        </w:tabs>
        <w:ind w:left="301" w:right="0"/>
      </w:pPr>
      <w:r w:rsidRPr="008C6D28">
        <w:t xml:space="preserve">KL </w:t>
      </w:r>
      <w:r w:rsidR="00CD2A27" w:rsidRPr="008C6D28">
        <w:t>redogjorde för nyheterna i regelverken</w:t>
      </w:r>
      <w:r w:rsidRPr="008C6D28">
        <w:t xml:space="preserve">. Se bifogad </w:t>
      </w:r>
      <w:r w:rsidR="002901ED" w:rsidRPr="008C6D28">
        <w:t>presentation</w:t>
      </w:r>
      <w:r w:rsidR="008C6D28">
        <w:t>:</w:t>
      </w:r>
      <w:r w:rsidR="008C6D28" w:rsidRPr="008C6D28">
        <w:t xml:space="preserve"> </w:t>
      </w:r>
    </w:p>
    <w:p w:rsidR="008C6D28" w:rsidRDefault="008C6D28" w:rsidP="00584F46">
      <w:pPr>
        <w:pStyle w:val="NormalBasmall"/>
        <w:tabs>
          <w:tab w:val="left" w:pos="6804"/>
        </w:tabs>
        <w:ind w:left="301" w:right="0"/>
      </w:pPr>
    </w:p>
    <w:p w:rsidR="00BC6333" w:rsidRPr="006E3530" w:rsidRDefault="00DB75EC" w:rsidP="00584F46">
      <w:pPr>
        <w:pStyle w:val="NormalBasmall"/>
        <w:tabs>
          <w:tab w:val="left" w:pos="6804"/>
        </w:tabs>
        <w:ind w:left="301" w:right="0"/>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7pt;height:49.55pt" o:ole="">
            <v:imagedata r:id="rId8" o:title=""/>
          </v:shape>
          <o:OLEObject Type="Embed" ProgID="AcroExch.Document.11" ShapeID="_x0000_i1029" DrawAspect="Icon" ObjectID="_1501654919" r:id="rId9"/>
        </w:object>
      </w:r>
      <w:bookmarkStart w:id="2" w:name="_GoBack"/>
      <w:bookmarkEnd w:id="2"/>
    </w:p>
    <w:p w:rsidR="008E20C2" w:rsidRPr="006E3530" w:rsidRDefault="008E20C2" w:rsidP="004F3BFF">
      <w:pPr>
        <w:pStyle w:val="NormalBasmall"/>
        <w:numPr>
          <w:ilvl w:val="0"/>
          <w:numId w:val="2"/>
        </w:numPr>
        <w:tabs>
          <w:tab w:val="left" w:pos="6804"/>
        </w:tabs>
        <w:spacing w:before="120"/>
        <w:ind w:right="0"/>
        <w:rPr>
          <w:b/>
        </w:rPr>
      </w:pPr>
      <w:r w:rsidRPr="006E3530">
        <w:rPr>
          <w:b/>
        </w:rPr>
        <w:t>Aktuella remisser</w:t>
      </w:r>
    </w:p>
    <w:p w:rsidR="002901ED" w:rsidRPr="00742516" w:rsidRDefault="002901ED" w:rsidP="00742516">
      <w:pPr>
        <w:ind w:left="298"/>
        <w:textAlignment w:val="center"/>
        <w:rPr>
          <w:sz w:val="22"/>
          <w:szCs w:val="22"/>
        </w:rPr>
      </w:pPr>
      <w:r w:rsidRPr="00742516">
        <w:rPr>
          <w:color w:val="000000"/>
          <w:sz w:val="22"/>
          <w:szCs w:val="22"/>
        </w:rPr>
        <w:t>KL</w:t>
      </w:r>
      <w:r w:rsidRPr="00742516">
        <w:rPr>
          <w:sz w:val="22"/>
          <w:szCs w:val="22"/>
        </w:rPr>
        <w:t xml:space="preserve"> redogjorde även för aktuella remisser. Se bifogad presentation.</w:t>
      </w:r>
    </w:p>
    <w:p w:rsidR="008E20C2" w:rsidRPr="00742516" w:rsidRDefault="002901ED" w:rsidP="00742516">
      <w:pPr>
        <w:spacing w:after="120"/>
        <w:ind w:left="301"/>
        <w:textAlignment w:val="center"/>
        <w:rPr>
          <w:color w:val="000000"/>
          <w:sz w:val="22"/>
          <w:szCs w:val="22"/>
        </w:rPr>
      </w:pPr>
      <w:r w:rsidRPr="00742516">
        <w:rPr>
          <w:color w:val="000000"/>
          <w:sz w:val="22"/>
          <w:szCs w:val="22"/>
        </w:rPr>
        <w:t xml:space="preserve">(KL tycker det är </w:t>
      </w:r>
      <w:r w:rsidR="008E20C2" w:rsidRPr="00742516">
        <w:rPr>
          <w:color w:val="000000"/>
          <w:sz w:val="22"/>
          <w:szCs w:val="22"/>
        </w:rPr>
        <w:t>irritera</w:t>
      </w:r>
      <w:r w:rsidRPr="00742516">
        <w:rPr>
          <w:color w:val="000000"/>
          <w:sz w:val="22"/>
          <w:szCs w:val="22"/>
        </w:rPr>
        <w:t>n</w:t>
      </w:r>
      <w:r w:rsidR="008E20C2" w:rsidRPr="00742516">
        <w:rPr>
          <w:color w:val="000000"/>
          <w:sz w:val="22"/>
          <w:szCs w:val="22"/>
        </w:rPr>
        <w:t>d</w:t>
      </w:r>
      <w:r w:rsidRPr="00742516">
        <w:rPr>
          <w:color w:val="000000"/>
          <w:sz w:val="22"/>
          <w:szCs w:val="22"/>
        </w:rPr>
        <w:t>e</w:t>
      </w:r>
      <w:r w:rsidR="008E20C2" w:rsidRPr="00742516">
        <w:rPr>
          <w:color w:val="000000"/>
          <w:sz w:val="22"/>
          <w:szCs w:val="22"/>
        </w:rPr>
        <w:t xml:space="preserve"> </w:t>
      </w:r>
      <w:r w:rsidRPr="00742516">
        <w:rPr>
          <w:color w:val="000000"/>
          <w:sz w:val="22"/>
          <w:szCs w:val="22"/>
        </w:rPr>
        <w:t xml:space="preserve">att en del remisser har så tajta tider så att man inte hinner bearbeta och förankra svaren ordentligt). Några </w:t>
      </w:r>
      <w:r w:rsidR="006C2285">
        <w:rPr>
          <w:color w:val="000000"/>
          <w:sz w:val="22"/>
          <w:szCs w:val="22"/>
        </w:rPr>
        <w:t>metoder som diskuterades</w:t>
      </w:r>
      <w:r w:rsidRPr="00742516">
        <w:rPr>
          <w:color w:val="000000"/>
          <w:sz w:val="22"/>
          <w:szCs w:val="22"/>
        </w:rPr>
        <w:t>:</w:t>
      </w:r>
    </w:p>
    <w:p w:rsidR="008E20C2" w:rsidRPr="006F07F8" w:rsidRDefault="006F07F8" w:rsidP="00FE495F">
      <w:pPr>
        <w:pStyle w:val="Liststycke"/>
        <w:numPr>
          <w:ilvl w:val="0"/>
          <w:numId w:val="13"/>
        </w:numPr>
        <w:textAlignment w:val="center"/>
        <w:rPr>
          <w:color w:val="000000"/>
          <w:sz w:val="22"/>
          <w:szCs w:val="22"/>
        </w:rPr>
      </w:pPr>
      <w:r>
        <w:rPr>
          <w:color w:val="000000"/>
          <w:sz w:val="22"/>
          <w:szCs w:val="22"/>
        </w:rPr>
        <w:t xml:space="preserve">Bindning mellan lager (Bond strength) EN </w:t>
      </w:r>
      <w:r w:rsidR="006C2285" w:rsidRPr="006F07F8">
        <w:rPr>
          <w:color w:val="000000"/>
          <w:sz w:val="22"/>
          <w:szCs w:val="22"/>
        </w:rPr>
        <w:t>12697</w:t>
      </w:r>
      <w:r w:rsidR="00F55C99">
        <w:rPr>
          <w:color w:val="000000"/>
          <w:sz w:val="22"/>
          <w:szCs w:val="22"/>
        </w:rPr>
        <w:t>-</w:t>
      </w:r>
      <w:r w:rsidR="006C2285" w:rsidRPr="006F07F8">
        <w:rPr>
          <w:color w:val="000000"/>
          <w:sz w:val="22"/>
          <w:szCs w:val="22"/>
        </w:rPr>
        <w:t xml:space="preserve">48. </w:t>
      </w:r>
      <w:r w:rsidRPr="006F07F8">
        <w:rPr>
          <w:color w:val="000000"/>
          <w:sz w:val="22"/>
          <w:szCs w:val="22"/>
        </w:rPr>
        <w:t>(</w:t>
      </w:r>
      <w:r w:rsidR="006C2285" w:rsidRPr="006F07F8">
        <w:rPr>
          <w:color w:val="000000"/>
          <w:sz w:val="22"/>
          <w:szCs w:val="22"/>
        </w:rPr>
        <w:t xml:space="preserve">Finns det några </w:t>
      </w:r>
      <w:r w:rsidR="008E20C2" w:rsidRPr="006F07F8">
        <w:rPr>
          <w:color w:val="000000"/>
          <w:sz w:val="22"/>
          <w:szCs w:val="22"/>
        </w:rPr>
        <w:t>kravnivåer</w:t>
      </w:r>
      <w:r w:rsidRPr="006F07F8">
        <w:rPr>
          <w:color w:val="000000"/>
          <w:sz w:val="22"/>
          <w:szCs w:val="22"/>
        </w:rPr>
        <w:t>?/KL h</w:t>
      </w:r>
      <w:r w:rsidR="008E20C2" w:rsidRPr="006F07F8">
        <w:rPr>
          <w:color w:val="000000"/>
          <w:sz w:val="22"/>
          <w:szCs w:val="22"/>
        </w:rPr>
        <w:t>ar inte stridit för mer kontroll av klistring</w:t>
      </w:r>
      <w:r w:rsidRPr="006F07F8">
        <w:rPr>
          <w:color w:val="000000"/>
          <w:sz w:val="22"/>
          <w:szCs w:val="22"/>
        </w:rPr>
        <w:t>/</w:t>
      </w:r>
      <w:r w:rsidR="00633ECB" w:rsidRPr="006F07F8">
        <w:rPr>
          <w:color w:val="000000"/>
          <w:sz w:val="22"/>
          <w:szCs w:val="22"/>
        </w:rPr>
        <w:t>Problem</w:t>
      </w:r>
      <w:r w:rsidR="008E20C2" w:rsidRPr="006F07F8">
        <w:rPr>
          <w:color w:val="000000"/>
          <w:sz w:val="22"/>
          <w:szCs w:val="22"/>
        </w:rPr>
        <w:t xml:space="preserve"> finns med klistring</w:t>
      </w:r>
      <w:r w:rsidRPr="006F07F8">
        <w:rPr>
          <w:color w:val="000000"/>
          <w:sz w:val="22"/>
          <w:szCs w:val="22"/>
        </w:rPr>
        <w:t>/</w:t>
      </w:r>
      <w:r w:rsidR="008E20C2" w:rsidRPr="006F07F8">
        <w:rPr>
          <w:color w:val="000000"/>
          <w:sz w:val="22"/>
          <w:szCs w:val="22"/>
        </w:rPr>
        <w:t xml:space="preserve">Norge </w:t>
      </w:r>
      <w:r w:rsidRPr="006F07F8">
        <w:rPr>
          <w:color w:val="000000"/>
          <w:sz w:val="22"/>
          <w:szCs w:val="22"/>
        </w:rPr>
        <w:t xml:space="preserve">tycker det är </w:t>
      </w:r>
      <w:r w:rsidR="008E20C2" w:rsidRPr="006F07F8">
        <w:rPr>
          <w:color w:val="000000"/>
          <w:sz w:val="22"/>
          <w:szCs w:val="22"/>
        </w:rPr>
        <w:t xml:space="preserve">en av de viktigaste </w:t>
      </w:r>
      <w:r w:rsidR="00633ECB" w:rsidRPr="006F07F8">
        <w:rPr>
          <w:color w:val="000000"/>
          <w:sz w:val="22"/>
          <w:szCs w:val="22"/>
        </w:rPr>
        <w:t>frågeställningarna</w:t>
      </w:r>
      <w:r w:rsidR="008E20C2" w:rsidRPr="006F07F8">
        <w:rPr>
          <w:color w:val="000000"/>
          <w:sz w:val="22"/>
          <w:szCs w:val="22"/>
        </w:rPr>
        <w:t>?</w:t>
      </w:r>
      <w:r w:rsidRPr="006F07F8">
        <w:rPr>
          <w:color w:val="000000"/>
          <w:sz w:val="22"/>
          <w:szCs w:val="22"/>
        </w:rPr>
        <w:t>/</w:t>
      </w:r>
      <w:r w:rsidR="008E20C2" w:rsidRPr="006F07F8">
        <w:rPr>
          <w:color w:val="000000"/>
          <w:sz w:val="22"/>
          <w:szCs w:val="22"/>
        </w:rPr>
        <w:t>TJ föreslår arbetsgrupp för att jobba med klistring.</w:t>
      </w:r>
    </w:p>
    <w:p w:rsidR="008E20C2" w:rsidRPr="00742516" w:rsidRDefault="008E20C2" w:rsidP="002901ED">
      <w:pPr>
        <w:pStyle w:val="Liststycke"/>
        <w:numPr>
          <w:ilvl w:val="0"/>
          <w:numId w:val="13"/>
        </w:numPr>
        <w:textAlignment w:val="center"/>
        <w:rPr>
          <w:color w:val="000000"/>
          <w:sz w:val="22"/>
          <w:szCs w:val="22"/>
        </w:rPr>
      </w:pPr>
      <w:r w:rsidRPr="00742516">
        <w:rPr>
          <w:color w:val="000000"/>
          <w:sz w:val="22"/>
          <w:szCs w:val="22"/>
        </w:rPr>
        <w:t>Vattenkän</w:t>
      </w:r>
      <w:r w:rsidR="00CC65CF">
        <w:rPr>
          <w:color w:val="000000"/>
          <w:sz w:val="22"/>
          <w:szCs w:val="22"/>
        </w:rPr>
        <w:t>s</w:t>
      </w:r>
      <w:r w:rsidRPr="00742516">
        <w:rPr>
          <w:color w:val="000000"/>
          <w:sz w:val="22"/>
          <w:szCs w:val="22"/>
        </w:rPr>
        <w:t>lighet</w:t>
      </w:r>
      <w:r w:rsidR="00633ECB" w:rsidRPr="00742516">
        <w:rPr>
          <w:color w:val="000000"/>
          <w:sz w:val="22"/>
          <w:szCs w:val="22"/>
        </w:rPr>
        <w:t xml:space="preserve"> </w:t>
      </w:r>
      <w:r w:rsidR="00CC65CF">
        <w:rPr>
          <w:color w:val="000000"/>
          <w:sz w:val="22"/>
          <w:szCs w:val="22"/>
        </w:rPr>
        <w:t xml:space="preserve">SS-EN 1269712, Metod A/ </w:t>
      </w:r>
      <w:r w:rsidR="00633ECB" w:rsidRPr="00742516">
        <w:rPr>
          <w:color w:val="000000"/>
          <w:sz w:val="22"/>
          <w:szCs w:val="22"/>
        </w:rPr>
        <w:t>TRVMB 704</w:t>
      </w:r>
      <w:r w:rsidRPr="00742516">
        <w:rPr>
          <w:color w:val="000000"/>
          <w:sz w:val="22"/>
          <w:szCs w:val="22"/>
        </w:rPr>
        <w:t>,</w:t>
      </w:r>
      <w:r w:rsidR="00D42466" w:rsidRPr="00742516">
        <w:rPr>
          <w:color w:val="000000"/>
          <w:sz w:val="22"/>
          <w:szCs w:val="22"/>
        </w:rPr>
        <w:t xml:space="preserve"> </w:t>
      </w:r>
      <w:r w:rsidR="00CC65CF">
        <w:rPr>
          <w:color w:val="000000"/>
          <w:sz w:val="22"/>
          <w:szCs w:val="22"/>
        </w:rPr>
        <w:t xml:space="preserve">Utredning kommer att fortsätta i form av </w:t>
      </w:r>
      <w:r w:rsidR="00D42466" w:rsidRPr="00742516">
        <w:rPr>
          <w:color w:val="000000"/>
          <w:sz w:val="22"/>
          <w:szCs w:val="22"/>
        </w:rPr>
        <w:t>SBUF-</w:t>
      </w:r>
      <w:r w:rsidRPr="00742516">
        <w:rPr>
          <w:color w:val="000000"/>
          <w:sz w:val="22"/>
          <w:szCs w:val="22"/>
        </w:rPr>
        <w:t>projekt</w:t>
      </w:r>
      <w:r w:rsidR="00D42466" w:rsidRPr="00742516">
        <w:rPr>
          <w:color w:val="000000"/>
          <w:sz w:val="22"/>
          <w:szCs w:val="22"/>
        </w:rPr>
        <w:t xml:space="preserve"> </w:t>
      </w:r>
      <w:r w:rsidR="00CC65CF">
        <w:rPr>
          <w:color w:val="000000"/>
          <w:sz w:val="22"/>
          <w:szCs w:val="22"/>
        </w:rPr>
        <w:t>(</w:t>
      </w:r>
      <w:r w:rsidR="006F07F8">
        <w:rPr>
          <w:color w:val="000000"/>
          <w:sz w:val="22"/>
          <w:szCs w:val="22"/>
        </w:rPr>
        <w:t>KL</w:t>
      </w:r>
      <w:r w:rsidR="00CC65CF">
        <w:rPr>
          <w:color w:val="000000"/>
          <w:sz w:val="22"/>
          <w:szCs w:val="22"/>
        </w:rPr>
        <w:t>deltagare från TRV i projektgruppen).</w:t>
      </w:r>
    </w:p>
    <w:p w:rsidR="008E20C2" w:rsidRPr="00742516" w:rsidRDefault="006F07F8" w:rsidP="002901ED">
      <w:pPr>
        <w:pStyle w:val="Liststycke"/>
        <w:numPr>
          <w:ilvl w:val="0"/>
          <w:numId w:val="13"/>
        </w:numPr>
        <w:textAlignment w:val="center"/>
        <w:rPr>
          <w:color w:val="000000"/>
          <w:sz w:val="22"/>
          <w:szCs w:val="22"/>
        </w:rPr>
      </w:pPr>
      <w:r>
        <w:rPr>
          <w:color w:val="000000"/>
          <w:sz w:val="22"/>
          <w:szCs w:val="22"/>
        </w:rPr>
        <w:t>S</w:t>
      </w:r>
      <w:r w:rsidRPr="00742516">
        <w:rPr>
          <w:color w:val="000000"/>
          <w:sz w:val="22"/>
          <w:szCs w:val="22"/>
        </w:rPr>
        <w:t>tyvhet</w:t>
      </w:r>
      <w:r>
        <w:rPr>
          <w:color w:val="000000"/>
          <w:sz w:val="22"/>
          <w:szCs w:val="22"/>
        </w:rPr>
        <w:t xml:space="preserve"> (EN 12697-26) </w:t>
      </w:r>
      <w:r w:rsidRPr="00742516">
        <w:rPr>
          <w:color w:val="000000"/>
          <w:sz w:val="22"/>
          <w:szCs w:val="22"/>
        </w:rPr>
        <w:t xml:space="preserve">och </w:t>
      </w:r>
      <w:r w:rsidR="008E20C2" w:rsidRPr="00742516">
        <w:rPr>
          <w:color w:val="000000"/>
          <w:sz w:val="22"/>
          <w:szCs w:val="22"/>
        </w:rPr>
        <w:t xml:space="preserve">Utmattning </w:t>
      </w:r>
      <w:r>
        <w:rPr>
          <w:color w:val="000000"/>
          <w:sz w:val="22"/>
          <w:szCs w:val="22"/>
        </w:rPr>
        <w:t>(12697-24)</w:t>
      </w:r>
      <w:r w:rsidR="008E20C2" w:rsidRPr="00742516">
        <w:rPr>
          <w:color w:val="000000"/>
          <w:sz w:val="22"/>
          <w:szCs w:val="22"/>
        </w:rPr>
        <w:t xml:space="preserve">. </w:t>
      </w:r>
      <w:r w:rsidR="00D42466" w:rsidRPr="00742516">
        <w:rPr>
          <w:color w:val="000000"/>
          <w:sz w:val="22"/>
          <w:szCs w:val="22"/>
        </w:rPr>
        <w:t>Dessa är genomarbetade av Hassan.</w:t>
      </w:r>
    </w:p>
    <w:p w:rsidR="008E20C2" w:rsidRPr="00742516" w:rsidRDefault="008E20C2" w:rsidP="002901ED">
      <w:pPr>
        <w:pStyle w:val="Liststycke"/>
        <w:numPr>
          <w:ilvl w:val="0"/>
          <w:numId w:val="13"/>
        </w:numPr>
        <w:textAlignment w:val="center"/>
        <w:rPr>
          <w:color w:val="000000"/>
          <w:sz w:val="22"/>
          <w:szCs w:val="22"/>
        </w:rPr>
      </w:pPr>
      <w:r w:rsidRPr="00742516">
        <w:rPr>
          <w:color w:val="000000"/>
          <w:sz w:val="22"/>
          <w:szCs w:val="22"/>
        </w:rPr>
        <w:t>Prall</w:t>
      </w:r>
      <w:r w:rsidR="00D42466" w:rsidRPr="00742516">
        <w:rPr>
          <w:color w:val="000000"/>
          <w:sz w:val="22"/>
          <w:szCs w:val="22"/>
        </w:rPr>
        <w:t>, se nedan</w:t>
      </w:r>
    </w:p>
    <w:p w:rsidR="008E20C2" w:rsidRDefault="008E20C2" w:rsidP="002901ED">
      <w:pPr>
        <w:pStyle w:val="Liststycke"/>
        <w:numPr>
          <w:ilvl w:val="0"/>
          <w:numId w:val="13"/>
        </w:numPr>
        <w:textAlignment w:val="center"/>
        <w:rPr>
          <w:color w:val="000000"/>
          <w:sz w:val="22"/>
          <w:szCs w:val="22"/>
        </w:rPr>
      </w:pPr>
      <w:r w:rsidRPr="00742516">
        <w:rPr>
          <w:color w:val="000000"/>
          <w:sz w:val="22"/>
          <w:szCs w:val="22"/>
        </w:rPr>
        <w:t>Bindemedelsavrinning</w:t>
      </w:r>
      <w:r w:rsidR="006F07F8">
        <w:rPr>
          <w:color w:val="000000"/>
          <w:sz w:val="22"/>
          <w:szCs w:val="22"/>
        </w:rPr>
        <w:t>. Viktig f</w:t>
      </w:r>
      <w:r w:rsidRPr="00742516">
        <w:rPr>
          <w:color w:val="000000"/>
          <w:sz w:val="22"/>
          <w:szCs w:val="22"/>
        </w:rPr>
        <w:t>ör bullerreducerande beläggning</w:t>
      </w:r>
      <w:r w:rsidR="006F07F8">
        <w:rPr>
          <w:color w:val="000000"/>
          <w:sz w:val="22"/>
          <w:szCs w:val="22"/>
        </w:rPr>
        <w:t xml:space="preserve"> (TJ).</w:t>
      </w:r>
    </w:p>
    <w:p w:rsidR="00F55C99" w:rsidRDefault="00F55C99" w:rsidP="00F55C99">
      <w:pPr>
        <w:textAlignment w:val="center"/>
        <w:rPr>
          <w:color w:val="000000"/>
          <w:sz w:val="22"/>
          <w:szCs w:val="22"/>
        </w:rPr>
      </w:pPr>
    </w:p>
    <w:p w:rsidR="00F55C99" w:rsidRDefault="00F55C99" w:rsidP="00F55C99">
      <w:pPr>
        <w:textAlignment w:val="center"/>
        <w:rPr>
          <w:color w:val="000000"/>
          <w:sz w:val="22"/>
          <w:szCs w:val="22"/>
        </w:rPr>
      </w:pPr>
    </w:p>
    <w:p w:rsidR="00F55C99" w:rsidRDefault="00F55C99" w:rsidP="00F55C99">
      <w:pPr>
        <w:textAlignment w:val="center"/>
        <w:rPr>
          <w:color w:val="000000"/>
          <w:sz w:val="22"/>
          <w:szCs w:val="22"/>
        </w:rPr>
      </w:pPr>
    </w:p>
    <w:p w:rsidR="008E20C2" w:rsidRPr="006E3530" w:rsidRDefault="006E3530" w:rsidP="004F3BFF">
      <w:pPr>
        <w:pStyle w:val="NormalBasmall"/>
        <w:numPr>
          <w:ilvl w:val="0"/>
          <w:numId w:val="2"/>
        </w:numPr>
        <w:tabs>
          <w:tab w:val="left" w:pos="6804"/>
        </w:tabs>
        <w:spacing w:before="120"/>
        <w:ind w:right="0"/>
        <w:rPr>
          <w:b/>
        </w:rPr>
      </w:pPr>
      <w:r w:rsidRPr="006E3530">
        <w:rPr>
          <w:b/>
        </w:rPr>
        <w:lastRenderedPageBreak/>
        <w:t>Metoder</w:t>
      </w:r>
    </w:p>
    <w:p w:rsidR="006E3530" w:rsidRPr="00633ECB" w:rsidRDefault="00633ECB" w:rsidP="006F07F8">
      <w:pPr>
        <w:spacing w:after="120"/>
        <w:ind w:firstLine="298"/>
      </w:pPr>
      <w:r>
        <w:t xml:space="preserve">Genomgång </w:t>
      </w:r>
      <w:r w:rsidR="00742516">
        <w:t xml:space="preserve">av </w:t>
      </w:r>
      <w:r w:rsidR="00D42466" w:rsidRPr="00742516">
        <w:t>P</w:t>
      </w:r>
      <w:r w:rsidRPr="00742516">
        <w:t>rall</w:t>
      </w:r>
      <w:r w:rsidR="00D675A0">
        <w:t>metoden</w:t>
      </w:r>
      <w:r w:rsidR="00742516" w:rsidRPr="00742516">
        <w:t xml:space="preserve">. </w:t>
      </w:r>
      <w:r w:rsidRPr="00742516">
        <w:t>KL:s</w:t>
      </w:r>
      <w:r>
        <w:t xml:space="preserve"> synpunkter</w:t>
      </w:r>
      <w:r w:rsidR="00742516">
        <w:t>:</w:t>
      </w:r>
    </w:p>
    <w:p w:rsidR="006E3530" w:rsidRPr="006E3530" w:rsidRDefault="006E3530" w:rsidP="002901ED">
      <w:pPr>
        <w:pStyle w:val="Liststycke"/>
        <w:numPr>
          <w:ilvl w:val="0"/>
          <w:numId w:val="13"/>
        </w:numPr>
        <w:textAlignment w:val="center"/>
        <w:rPr>
          <w:color w:val="000000"/>
          <w:sz w:val="22"/>
          <w:szCs w:val="22"/>
        </w:rPr>
      </w:pPr>
      <w:r w:rsidRPr="002901ED">
        <w:rPr>
          <w:color w:val="000000"/>
          <w:sz w:val="22"/>
          <w:szCs w:val="22"/>
        </w:rPr>
        <w:t>Koppens</w:t>
      </w:r>
      <w:r w:rsidRPr="006E3530">
        <w:rPr>
          <w:color w:val="000000"/>
          <w:sz w:val="22"/>
          <w:szCs w:val="22"/>
        </w:rPr>
        <w:t xml:space="preserve"> dimensioner</w:t>
      </w:r>
      <w:r w:rsidR="00633ECB">
        <w:rPr>
          <w:color w:val="000000"/>
          <w:sz w:val="22"/>
          <w:szCs w:val="22"/>
        </w:rPr>
        <w:t xml:space="preserve"> satta så att man kan</w:t>
      </w:r>
      <w:r w:rsidRPr="006E3530">
        <w:rPr>
          <w:color w:val="000000"/>
          <w:sz w:val="22"/>
          <w:szCs w:val="22"/>
        </w:rPr>
        <w:t xml:space="preserve"> klar</w:t>
      </w:r>
      <w:r w:rsidR="00633ECB">
        <w:rPr>
          <w:color w:val="000000"/>
          <w:sz w:val="22"/>
          <w:szCs w:val="22"/>
        </w:rPr>
        <w:t>a</w:t>
      </w:r>
      <w:r w:rsidRPr="006E3530">
        <w:rPr>
          <w:color w:val="000000"/>
          <w:sz w:val="22"/>
          <w:szCs w:val="22"/>
        </w:rPr>
        <w:t xml:space="preserve"> </w:t>
      </w:r>
      <w:r w:rsidR="00633ECB">
        <w:rPr>
          <w:color w:val="000000"/>
          <w:sz w:val="22"/>
          <w:szCs w:val="22"/>
        </w:rPr>
        <w:t xml:space="preserve">att testa </w:t>
      </w:r>
      <w:r w:rsidR="00742516">
        <w:rPr>
          <w:color w:val="000000"/>
          <w:sz w:val="22"/>
          <w:szCs w:val="22"/>
        </w:rPr>
        <w:t>M</w:t>
      </w:r>
      <w:r w:rsidRPr="006E3530">
        <w:rPr>
          <w:color w:val="000000"/>
          <w:sz w:val="22"/>
          <w:szCs w:val="22"/>
        </w:rPr>
        <w:t>arshallprovkroppar</w:t>
      </w:r>
    </w:p>
    <w:p w:rsidR="006E3530" w:rsidRPr="006E3530" w:rsidRDefault="006E3530" w:rsidP="002901ED">
      <w:pPr>
        <w:pStyle w:val="Liststycke"/>
        <w:numPr>
          <w:ilvl w:val="0"/>
          <w:numId w:val="13"/>
        </w:numPr>
        <w:textAlignment w:val="center"/>
        <w:rPr>
          <w:color w:val="000000"/>
          <w:sz w:val="22"/>
          <w:szCs w:val="22"/>
        </w:rPr>
      </w:pPr>
      <w:r w:rsidRPr="002901ED">
        <w:rPr>
          <w:color w:val="000000"/>
          <w:sz w:val="22"/>
          <w:szCs w:val="22"/>
        </w:rPr>
        <w:t>Gummiplattan</w:t>
      </w:r>
      <w:r w:rsidRPr="006E3530">
        <w:rPr>
          <w:color w:val="000000"/>
          <w:sz w:val="22"/>
          <w:szCs w:val="22"/>
        </w:rPr>
        <w:t>, att den sitter ordentligt, när bytas, försl</w:t>
      </w:r>
      <w:r w:rsidR="00633ECB">
        <w:rPr>
          <w:color w:val="000000"/>
          <w:sz w:val="22"/>
          <w:szCs w:val="22"/>
        </w:rPr>
        <w:t>ag på att byta efter</w:t>
      </w:r>
      <w:r w:rsidRPr="006E3530">
        <w:rPr>
          <w:color w:val="000000"/>
          <w:sz w:val="22"/>
          <w:szCs w:val="22"/>
        </w:rPr>
        <w:t xml:space="preserve"> 50 provningar</w:t>
      </w:r>
      <w:r w:rsidR="00742516">
        <w:rPr>
          <w:color w:val="000000"/>
          <w:sz w:val="22"/>
          <w:szCs w:val="22"/>
        </w:rPr>
        <w:t>.</w:t>
      </w:r>
    </w:p>
    <w:p w:rsidR="006E3530" w:rsidRPr="006E3530" w:rsidRDefault="006E3530" w:rsidP="002901ED">
      <w:pPr>
        <w:pStyle w:val="Liststycke"/>
        <w:numPr>
          <w:ilvl w:val="0"/>
          <w:numId w:val="13"/>
        </w:numPr>
        <w:textAlignment w:val="center"/>
        <w:rPr>
          <w:color w:val="000000"/>
          <w:sz w:val="22"/>
          <w:szCs w:val="22"/>
        </w:rPr>
      </w:pPr>
      <w:r w:rsidRPr="002901ED">
        <w:rPr>
          <w:color w:val="000000"/>
          <w:sz w:val="22"/>
          <w:szCs w:val="22"/>
        </w:rPr>
        <w:t>Vågens noggrannhet</w:t>
      </w:r>
      <w:r w:rsidR="00742516">
        <w:rPr>
          <w:color w:val="000000"/>
          <w:sz w:val="22"/>
          <w:szCs w:val="22"/>
        </w:rPr>
        <w:t xml:space="preserve">. Bör vara </w:t>
      </w:r>
      <w:r w:rsidRPr="006E3530">
        <w:rPr>
          <w:color w:val="000000"/>
          <w:sz w:val="22"/>
          <w:szCs w:val="22"/>
        </w:rPr>
        <w:t xml:space="preserve">samma </w:t>
      </w:r>
      <w:r w:rsidR="00633ECB" w:rsidRPr="006E3530">
        <w:rPr>
          <w:color w:val="000000"/>
          <w:sz w:val="22"/>
          <w:szCs w:val="22"/>
        </w:rPr>
        <w:t>skrivning</w:t>
      </w:r>
      <w:r w:rsidR="00633ECB">
        <w:rPr>
          <w:color w:val="000000"/>
          <w:sz w:val="22"/>
          <w:szCs w:val="22"/>
        </w:rPr>
        <w:t xml:space="preserve"> </w:t>
      </w:r>
      <w:r w:rsidR="00742516">
        <w:rPr>
          <w:color w:val="000000"/>
          <w:sz w:val="22"/>
          <w:szCs w:val="22"/>
        </w:rPr>
        <w:t>som för s</w:t>
      </w:r>
      <w:r w:rsidRPr="006E3530">
        <w:rPr>
          <w:color w:val="000000"/>
          <w:sz w:val="22"/>
          <w:szCs w:val="22"/>
        </w:rPr>
        <w:t>krym</w:t>
      </w:r>
      <w:r w:rsidR="00633ECB">
        <w:rPr>
          <w:color w:val="000000"/>
          <w:sz w:val="22"/>
          <w:szCs w:val="22"/>
        </w:rPr>
        <w:t>densitet.</w:t>
      </w:r>
    </w:p>
    <w:p w:rsidR="006E3530" w:rsidRPr="006E3530" w:rsidRDefault="006E3530" w:rsidP="002901ED">
      <w:pPr>
        <w:pStyle w:val="Liststycke"/>
        <w:numPr>
          <w:ilvl w:val="0"/>
          <w:numId w:val="13"/>
        </w:numPr>
        <w:textAlignment w:val="center"/>
        <w:rPr>
          <w:color w:val="000000"/>
          <w:sz w:val="22"/>
          <w:szCs w:val="22"/>
        </w:rPr>
      </w:pPr>
      <w:r w:rsidRPr="002901ED">
        <w:rPr>
          <w:color w:val="000000"/>
          <w:sz w:val="22"/>
          <w:szCs w:val="22"/>
        </w:rPr>
        <w:t>Lösa stenar</w:t>
      </w:r>
      <w:r w:rsidR="00742516">
        <w:rPr>
          <w:color w:val="000000"/>
          <w:sz w:val="22"/>
          <w:szCs w:val="22"/>
        </w:rPr>
        <w:t>. H</w:t>
      </w:r>
      <w:r w:rsidRPr="006E3530">
        <w:rPr>
          <w:color w:val="000000"/>
          <w:sz w:val="22"/>
          <w:szCs w:val="22"/>
        </w:rPr>
        <w:t xml:space="preserve">ur </w:t>
      </w:r>
      <w:r w:rsidR="00742516">
        <w:rPr>
          <w:color w:val="000000"/>
          <w:sz w:val="22"/>
          <w:szCs w:val="22"/>
        </w:rPr>
        <w:t>ska dessa hanteras? (Räknas med i vikten efter test eller inte?)</w:t>
      </w:r>
      <w:r w:rsidRPr="006E3530">
        <w:rPr>
          <w:color w:val="000000"/>
          <w:sz w:val="22"/>
          <w:szCs w:val="22"/>
        </w:rPr>
        <w:t xml:space="preserve"> Viktigt att metoden är entydig.</w:t>
      </w:r>
    </w:p>
    <w:p w:rsidR="006E3530" w:rsidRPr="006E3530" w:rsidRDefault="006E3530" w:rsidP="002901ED">
      <w:pPr>
        <w:pStyle w:val="Liststycke"/>
        <w:numPr>
          <w:ilvl w:val="0"/>
          <w:numId w:val="13"/>
        </w:numPr>
        <w:textAlignment w:val="center"/>
        <w:rPr>
          <w:color w:val="000000"/>
          <w:sz w:val="22"/>
          <w:szCs w:val="22"/>
        </w:rPr>
      </w:pPr>
      <w:r w:rsidRPr="002901ED">
        <w:rPr>
          <w:color w:val="000000"/>
          <w:sz w:val="22"/>
          <w:szCs w:val="22"/>
        </w:rPr>
        <w:t>Strykning av extremvärden på borrkärnor</w:t>
      </w:r>
      <w:r w:rsidR="00742516">
        <w:rPr>
          <w:color w:val="000000"/>
          <w:sz w:val="22"/>
          <w:szCs w:val="22"/>
        </w:rPr>
        <w:t xml:space="preserve">. </w:t>
      </w:r>
      <w:r w:rsidRPr="006E3530">
        <w:rPr>
          <w:color w:val="000000"/>
          <w:sz w:val="22"/>
          <w:szCs w:val="22"/>
        </w:rPr>
        <w:t xml:space="preserve">TDOK </w:t>
      </w:r>
      <w:r w:rsidR="00633ECB">
        <w:rPr>
          <w:color w:val="000000"/>
          <w:sz w:val="22"/>
          <w:szCs w:val="22"/>
        </w:rPr>
        <w:t>är under framtagning</w:t>
      </w:r>
      <w:r w:rsidR="00742516">
        <w:rPr>
          <w:color w:val="000000"/>
          <w:sz w:val="22"/>
          <w:szCs w:val="22"/>
        </w:rPr>
        <w:t>. Hanteras av B</w:t>
      </w:r>
      <w:r w:rsidRPr="006E3530">
        <w:rPr>
          <w:color w:val="000000"/>
          <w:sz w:val="22"/>
          <w:szCs w:val="22"/>
        </w:rPr>
        <w:t>jörn Kullander</w:t>
      </w:r>
      <w:r w:rsidR="00742516">
        <w:rPr>
          <w:color w:val="000000"/>
          <w:sz w:val="22"/>
          <w:szCs w:val="22"/>
        </w:rPr>
        <w:t>.</w:t>
      </w:r>
    </w:p>
    <w:p w:rsidR="006E3530" w:rsidRDefault="00633ECB" w:rsidP="002901ED">
      <w:pPr>
        <w:pStyle w:val="Liststycke"/>
        <w:numPr>
          <w:ilvl w:val="0"/>
          <w:numId w:val="13"/>
        </w:numPr>
        <w:textAlignment w:val="center"/>
        <w:rPr>
          <w:i/>
          <w:color w:val="000000"/>
          <w:sz w:val="22"/>
          <w:szCs w:val="22"/>
        </w:rPr>
      </w:pPr>
      <w:r w:rsidRPr="002901ED">
        <w:rPr>
          <w:color w:val="000000"/>
          <w:sz w:val="22"/>
          <w:szCs w:val="22"/>
        </w:rPr>
        <w:t>Rekommendation</w:t>
      </w:r>
      <w:r w:rsidR="006E3530" w:rsidRPr="00633ECB">
        <w:rPr>
          <w:i/>
          <w:color w:val="000000"/>
          <w:sz w:val="22"/>
          <w:szCs w:val="22"/>
        </w:rPr>
        <w:t xml:space="preserve"> att tillverka 6 prov</w:t>
      </w:r>
      <w:r w:rsidR="006F07F8">
        <w:rPr>
          <w:i/>
          <w:color w:val="000000"/>
          <w:sz w:val="22"/>
          <w:szCs w:val="22"/>
        </w:rPr>
        <w:t>er. F</w:t>
      </w:r>
      <w:r w:rsidR="006E3530" w:rsidRPr="00633ECB">
        <w:rPr>
          <w:color w:val="000000"/>
          <w:sz w:val="22"/>
          <w:szCs w:val="22"/>
        </w:rPr>
        <w:t>örtydligande</w:t>
      </w:r>
      <w:r>
        <w:rPr>
          <w:color w:val="000000"/>
          <w:sz w:val="22"/>
          <w:szCs w:val="22"/>
        </w:rPr>
        <w:t xml:space="preserve"> </w:t>
      </w:r>
      <w:r w:rsidRPr="00633ECB">
        <w:rPr>
          <w:color w:val="000000"/>
          <w:sz w:val="22"/>
          <w:szCs w:val="22"/>
        </w:rPr>
        <w:t>text</w:t>
      </w:r>
      <w:r>
        <w:rPr>
          <w:color w:val="000000"/>
          <w:sz w:val="22"/>
          <w:szCs w:val="22"/>
        </w:rPr>
        <w:t xml:space="preserve"> </w:t>
      </w:r>
      <w:r w:rsidR="00CA6021">
        <w:rPr>
          <w:color w:val="000000"/>
          <w:sz w:val="22"/>
          <w:szCs w:val="22"/>
        </w:rPr>
        <w:t xml:space="preserve">behövs </w:t>
      </w:r>
      <w:r>
        <w:rPr>
          <w:color w:val="000000"/>
          <w:sz w:val="22"/>
          <w:szCs w:val="22"/>
        </w:rPr>
        <w:t>om motivet till detta</w:t>
      </w:r>
      <w:r w:rsidR="006E3530" w:rsidRPr="00633ECB">
        <w:rPr>
          <w:i/>
          <w:color w:val="000000"/>
          <w:sz w:val="22"/>
          <w:szCs w:val="22"/>
        </w:rPr>
        <w:t>.</w:t>
      </w:r>
    </w:p>
    <w:p w:rsidR="00D42466" w:rsidRDefault="00D42466" w:rsidP="00D42466">
      <w:pPr>
        <w:textAlignment w:val="center"/>
        <w:rPr>
          <w:color w:val="000000"/>
          <w:sz w:val="22"/>
          <w:szCs w:val="22"/>
        </w:rPr>
      </w:pPr>
    </w:p>
    <w:p w:rsidR="001F2C63" w:rsidRDefault="001178C9" w:rsidP="00D42466">
      <w:pPr>
        <w:textAlignment w:val="center"/>
        <w:rPr>
          <w:color w:val="000000"/>
          <w:sz w:val="22"/>
          <w:szCs w:val="22"/>
        </w:rPr>
      </w:pPr>
      <w:r>
        <w:rPr>
          <w:color w:val="000000"/>
          <w:sz w:val="22"/>
          <w:szCs w:val="22"/>
        </w:rPr>
        <w:t>Önskemål att en r</w:t>
      </w:r>
      <w:r w:rsidR="00D42466" w:rsidRPr="006E3530">
        <w:rPr>
          <w:color w:val="000000"/>
          <w:sz w:val="22"/>
          <w:szCs w:val="22"/>
        </w:rPr>
        <w:t>inganalys genomförs efter att metoden är spikad</w:t>
      </w:r>
      <w:r w:rsidR="00CA6021">
        <w:rPr>
          <w:color w:val="000000"/>
          <w:sz w:val="22"/>
          <w:szCs w:val="22"/>
        </w:rPr>
        <w:t xml:space="preserve">. Det var </w:t>
      </w:r>
      <w:r w:rsidR="00D42466" w:rsidRPr="006E3530">
        <w:rPr>
          <w:color w:val="000000"/>
          <w:sz w:val="22"/>
          <w:szCs w:val="22"/>
        </w:rPr>
        <w:t>något högt R</w:t>
      </w:r>
      <w:r w:rsidR="00CA6021">
        <w:rPr>
          <w:color w:val="000000"/>
          <w:sz w:val="22"/>
          <w:szCs w:val="22"/>
        </w:rPr>
        <w:t>-värde</w:t>
      </w:r>
      <w:r w:rsidR="00D42466" w:rsidRPr="006E3530">
        <w:rPr>
          <w:color w:val="000000"/>
          <w:sz w:val="22"/>
          <w:szCs w:val="22"/>
        </w:rPr>
        <w:t xml:space="preserve"> i </w:t>
      </w:r>
      <w:r w:rsidR="00CA6021">
        <w:rPr>
          <w:color w:val="000000"/>
          <w:sz w:val="22"/>
          <w:szCs w:val="22"/>
        </w:rPr>
        <w:t xml:space="preserve">den </w:t>
      </w:r>
      <w:r w:rsidR="00D42466" w:rsidRPr="006E3530">
        <w:rPr>
          <w:color w:val="000000"/>
          <w:sz w:val="22"/>
          <w:szCs w:val="22"/>
        </w:rPr>
        <w:t xml:space="preserve">senaste </w:t>
      </w:r>
      <w:r w:rsidR="00CA6021">
        <w:rPr>
          <w:color w:val="000000"/>
          <w:sz w:val="22"/>
          <w:szCs w:val="22"/>
        </w:rPr>
        <w:t>ring</w:t>
      </w:r>
      <w:r w:rsidR="00D42466" w:rsidRPr="006E3530">
        <w:rPr>
          <w:color w:val="000000"/>
          <w:sz w:val="22"/>
          <w:szCs w:val="22"/>
        </w:rPr>
        <w:t>analysen (R=27)</w:t>
      </w:r>
      <w:r w:rsidR="00D42466">
        <w:rPr>
          <w:color w:val="000000"/>
          <w:sz w:val="22"/>
          <w:szCs w:val="22"/>
        </w:rPr>
        <w:t xml:space="preserve">. </w:t>
      </w:r>
      <w:r w:rsidR="001F2C63">
        <w:rPr>
          <w:color w:val="000000"/>
          <w:sz w:val="22"/>
          <w:szCs w:val="22"/>
        </w:rPr>
        <w:t xml:space="preserve">I det senaste förlaget är kravet på kulornas HRC-hårdhet 58-65 och vikten på kulsatsen ska ligga mellan 265-280 g. </w:t>
      </w:r>
      <w:r w:rsidR="00D675A0">
        <w:rPr>
          <w:color w:val="000000"/>
          <w:sz w:val="22"/>
          <w:szCs w:val="22"/>
        </w:rPr>
        <w:t>Leif lovade att ta fram beteckningen på en kula som uppfyller standardens krav:</w:t>
      </w:r>
    </w:p>
    <w:p w:rsidR="001F2C63" w:rsidRDefault="001F2C63" w:rsidP="00D42466">
      <w:pPr>
        <w:textAlignment w:val="center"/>
        <w:rPr>
          <w:color w:val="000000"/>
          <w:sz w:val="22"/>
          <w:szCs w:val="22"/>
        </w:rPr>
      </w:pPr>
    </w:p>
    <w:p w:rsidR="006E3530" w:rsidRPr="00D42466" w:rsidRDefault="001F2C63" w:rsidP="00D42466">
      <w:pPr>
        <w:textAlignment w:val="center"/>
        <w:rPr>
          <w:color w:val="000000"/>
          <w:sz w:val="22"/>
          <w:szCs w:val="22"/>
        </w:rPr>
      </w:pPr>
      <w:r>
        <w:rPr>
          <w:color w:val="000000"/>
          <w:sz w:val="22"/>
          <w:szCs w:val="22"/>
        </w:rPr>
        <w:t>Efterforskningar efter mötet har visat att det finns en rostfri kula med beteckningen AICI 440C som uppfyller dessa krav. Dessa kulor har densiteten 7,75 g/cm</w:t>
      </w:r>
      <w:r w:rsidRPr="001F2C63">
        <w:rPr>
          <w:color w:val="000000"/>
          <w:sz w:val="22"/>
          <w:szCs w:val="22"/>
          <w:vertAlign w:val="superscript"/>
        </w:rPr>
        <w:t>3</w:t>
      </w:r>
      <w:r>
        <w:rPr>
          <w:color w:val="000000"/>
          <w:sz w:val="22"/>
          <w:szCs w:val="22"/>
        </w:rPr>
        <w:t xml:space="preserve"> vilket ger en vikt på 285 g för en ny kulsats om 40 kulor, när kulorna slitits ner till 11,5 mm diameter blir vikten 247 g. </w:t>
      </w:r>
      <w:r w:rsidR="00D675A0">
        <w:rPr>
          <w:color w:val="000000"/>
          <w:sz w:val="22"/>
          <w:szCs w:val="22"/>
        </w:rPr>
        <w:t>(</w:t>
      </w:r>
      <w:r>
        <w:rPr>
          <w:color w:val="000000"/>
          <w:sz w:val="22"/>
          <w:szCs w:val="22"/>
        </w:rPr>
        <w:t>Det innebär att vi kasserar kulorna innan alla nått mingränsen för diameter</w:t>
      </w:r>
      <w:r w:rsidR="00D675A0">
        <w:rPr>
          <w:color w:val="000000"/>
          <w:sz w:val="22"/>
          <w:szCs w:val="22"/>
        </w:rPr>
        <w:t>.)</w:t>
      </w:r>
    </w:p>
    <w:p w:rsidR="006E3530" w:rsidRPr="001C69E3" w:rsidRDefault="006E3530" w:rsidP="006E3530">
      <w:pPr>
        <w:ind w:left="1080"/>
        <w:rPr>
          <w:color w:val="000000"/>
          <w:sz w:val="22"/>
          <w:szCs w:val="22"/>
        </w:rPr>
      </w:pPr>
      <w:r w:rsidRPr="001C69E3">
        <w:rPr>
          <w:color w:val="000000"/>
          <w:sz w:val="22"/>
          <w:szCs w:val="22"/>
        </w:rPr>
        <w:t> </w:t>
      </w:r>
    </w:p>
    <w:p w:rsidR="006E3530" w:rsidRPr="001C69E3" w:rsidRDefault="006E3530" w:rsidP="00633ECB">
      <w:pPr>
        <w:rPr>
          <w:sz w:val="22"/>
          <w:szCs w:val="22"/>
        </w:rPr>
      </w:pPr>
      <w:r w:rsidRPr="001C69E3">
        <w:rPr>
          <w:sz w:val="22"/>
          <w:szCs w:val="22"/>
        </w:rPr>
        <w:t>Wheeltracking 12697-22</w:t>
      </w:r>
    </w:p>
    <w:p w:rsidR="006E3530" w:rsidRPr="001C69E3" w:rsidRDefault="001C69E3" w:rsidP="00D675A0">
      <w:pPr>
        <w:textAlignment w:val="center"/>
        <w:rPr>
          <w:color w:val="000000"/>
          <w:sz w:val="22"/>
          <w:szCs w:val="22"/>
        </w:rPr>
      </w:pPr>
      <w:r w:rsidRPr="001C69E3">
        <w:rPr>
          <w:color w:val="000000"/>
          <w:sz w:val="22"/>
          <w:szCs w:val="22"/>
        </w:rPr>
        <w:t>Kort</w:t>
      </w:r>
      <w:r w:rsidR="006E3530" w:rsidRPr="001C69E3">
        <w:rPr>
          <w:color w:val="000000"/>
          <w:sz w:val="22"/>
          <w:szCs w:val="22"/>
        </w:rPr>
        <w:t xml:space="preserve"> sammanfattning efter seminariet i Stenung</w:t>
      </w:r>
      <w:r w:rsidR="001F2C63" w:rsidRPr="001C69E3">
        <w:rPr>
          <w:color w:val="000000"/>
          <w:sz w:val="22"/>
          <w:szCs w:val="22"/>
        </w:rPr>
        <w:t>s</w:t>
      </w:r>
      <w:r w:rsidR="006E3530" w:rsidRPr="001C69E3">
        <w:rPr>
          <w:color w:val="000000"/>
          <w:sz w:val="22"/>
          <w:szCs w:val="22"/>
        </w:rPr>
        <w:t>sund</w:t>
      </w:r>
      <w:r w:rsidRPr="001C69E3">
        <w:rPr>
          <w:color w:val="000000"/>
          <w:sz w:val="22"/>
          <w:szCs w:val="22"/>
        </w:rPr>
        <w:t>:</w:t>
      </w:r>
      <w:r w:rsidR="006E3530" w:rsidRPr="001C69E3">
        <w:rPr>
          <w:color w:val="000000"/>
          <w:sz w:val="22"/>
          <w:szCs w:val="22"/>
        </w:rPr>
        <w:t xml:space="preserve"> Nyttigt att vika en dag för att koncentrera sig på en metod (packning till bl</w:t>
      </w:r>
      <w:r w:rsidR="001F2C63" w:rsidRPr="001C69E3">
        <w:rPr>
          <w:color w:val="000000"/>
          <w:sz w:val="22"/>
          <w:szCs w:val="22"/>
        </w:rPr>
        <w:t>.</w:t>
      </w:r>
      <w:r w:rsidR="006E3530" w:rsidRPr="001C69E3">
        <w:rPr>
          <w:color w:val="000000"/>
          <w:sz w:val="22"/>
          <w:szCs w:val="22"/>
        </w:rPr>
        <w:t>a</w:t>
      </w:r>
      <w:r w:rsidR="001F2C63" w:rsidRPr="001C69E3">
        <w:rPr>
          <w:color w:val="000000"/>
          <w:sz w:val="22"/>
          <w:szCs w:val="22"/>
        </w:rPr>
        <w:t>.</w:t>
      </w:r>
      <w:r w:rsidR="006E3530" w:rsidRPr="001C69E3">
        <w:rPr>
          <w:color w:val="000000"/>
          <w:sz w:val="22"/>
          <w:szCs w:val="22"/>
        </w:rPr>
        <w:t xml:space="preserve"> WT)</w:t>
      </w:r>
    </w:p>
    <w:p w:rsidR="00090FB9" w:rsidRPr="001C69E3" w:rsidRDefault="006E3530" w:rsidP="001C69E3">
      <w:pPr>
        <w:pStyle w:val="Liststycke"/>
        <w:numPr>
          <w:ilvl w:val="0"/>
          <w:numId w:val="16"/>
        </w:numPr>
        <w:ind w:left="709"/>
        <w:textAlignment w:val="center"/>
        <w:rPr>
          <w:color w:val="000000"/>
          <w:sz w:val="22"/>
          <w:szCs w:val="22"/>
        </w:rPr>
      </w:pPr>
      <w:r w:rsidRPr="001C69E3">
        <w:rPr>
          <w:color w:val="000000"/>
          <w:sz w:val="22"/>
          <w:szCs w:val="22"/>
        </w:rPr>
        <w:t xml:space="preserve">Henrik </w:t>
      </w:r>
      <w:r w:rsidR="001C69E3" w:rsidRPr="001C69E3">
        <w:rPr>
          <w:color w:val="000000"/>
          <w:sz w:val="22"/>
          <w:szCs w:val="22"/>
        </w:rPr>
        <w:t>A</w:t>
      </w:r>
      <w:r w:rsidRPr="001C69E3">
        <w:rPr>
          <w:color w:val="000000"/>
          <w:sz w:val="22"/>
          <w:szCs w:val="22"/>
        </w:rPr>
        <w:t xml:space="preserve"> har haft synpunkter</w:t>
      </w:r>
      <w:r w:rsidR="00D42466" w:rsidRPr="001C69E3">
        <w:rPr>
          <w:color w:val="000000"/>
          <w:sz w:val="22"/>
          <w:szCs w:val="22"/>
        </w:rPr>
        <w:t xml:space="preserve"> på metoden</w:t>
      </w:r>
      <w:r w:rsidRPr="001C69E3">
        <w:rPr>
          <w:color w:val="000000"/>
          <w:sz w:val="22"/>
          <w:szCs w:val="22"/>
        </w:rPr>
        <w:t>,</w:t>
      </w:r>
    </w:p>
    <w:p w:rsidR="006E3530" w:rsidRPr="001C69E3" w:rsidRDefault="006E3530" w:rsidP="001C69E3">
      <w:pPr>
        <w:pStyle w:val="Liststycke"/>
        <w:numPr>
          <w:ilvl w:val="0"/>
          <w:numId w:val="16"/>
        </w:numPr>
        <w:ind w:left="709"/>
        <w:textAlignment w:val="center"/>
        <w:rPr>
          <w:color w:val="000000"/>
          <w:sz w:val="22"/>
          <w:szCs w:val="22"/>
        </w:rPr>
      </w:pPr>
      <w:r w:rsidRPr="001C69E3">
        <w:rPr>
          <w:color w:val="000000"/>
          <w:sz w:val="22"/>
          <w:szCs w:val="22"/>
        </w:rPr>
        <w:t>Temperaturmätning, konditionering inför test. (8.3.1</w:t>
      </w:r>
      <w:r w:rsidR="00D675A0" w:rsidRPr="001C69E3">
        <w:rPr>
          <w:color w:val="000000"/>
          <w:sz w:val="22"/>
          <w:szCs w:val="22"/>
        </w:rPr>
        <w:t>)</w:t>
      </w:r>
    </w:p>
    <w:p w:rsidR="006E3530" w:rsidRPr="001C69E3" w:rsidRDefault="006E3530" w:rsidP="001C69E3">
      <w:pPr>
        <w:pStyle w:val="Liststycke"/>
        <w:numPr>
          <w:ilvl w:val="0"/>
          <w:numId w:val="16"/>
        </w:numPr>
        <w:ind w:left="709"/>
        <w:textAlignment w:val="center"/>
        <w:rPr>
          <w:color w:val="000000"/>
          <w:sz w:val="22"/>
          <w:szCs w:val="22"/>
        </w:rPr>
      </w:pPr>
      <w:r w:rsidRPr="001C69E3">
        <w:rPr>
          <w:color w:val="000000"/>
          <w:sz w:val="22"/>
          <w:szCs w:val="22"/>
        </w:rPr>
        <w:t xml:space="preserve">Gipsa in alla plattor? 7.5.1 dåligt </w:t>
      </w:r>
      <w:r w:rsidR="00CC65CF">
        <w:rPr>
          <w:color w:val="000000"/>
          <w:sz w:val="22"/>
          <w:szCs w:val="22"/>
        </w:rPr>
        <w:t>beskrivet</w:t>
      </w:r>
      <w:r w:rsidRPr="001C69E3">
        <w:rPr>
          <w:color w:val="000000"/>
          <w:sz w:val="22"/>
          <w:szCs w:val="22"/>
        </w:rPr>
        <w:t xml:space="preserve"> hur tillverkade platt</w:t>
      </w:r>
      <w:r w:rsidR="00D42466" w:rsidRPr="001C69E3">
        <w:rPr>
          <w:color w:val="000000"/>
          <w:sz w:val="22"/>
          <w:szCs w:val="22"/>
        </w:rPr>
        <w:t>or hanteras.</w:t>
      </w:r>
    </w:p>
    <w:p w:rsidR="001C69E3" w:rsidRPr="001C69E3" w:rsidRDefault="001C69E3" w:rsidP="001C69E3">
      <w:pPr>
        <w:textAlignment w:val="center"/>
        <w:rPr>
          <w:color w:val="000000"/>
          <w:sz w:val="22"/>
          <w:szCs w:val="22"/>
        </w:rPr>
      </w:pPr>
    </w:p>
    <w:p w:rsidR="006E3530" w:rsidRPr="001C69E3" w:rsidRDefault="006E3530" w:rsidP="00633ECB">
      <w:pPr>
        <w:rPr>
          <w:sz w:val="22"/>
          <w:szCs w:val="22"/>
        </w:rPr>
      </w:pPr>
      <w:r w:rsidRPr="001C69E3">
        <w:rPr>
          <w:sz w:val="22"/>
          <w:szCs w:val="22"/>
        </w:rPr>
        <w:t>Packning 12697-33</w:t>
      </w:r>
    </w:p>
    <w:p w:rsidR="006E3530" w:rsidRPr="001C69E3" w:rsidRDefault="006E3530" w:rsidP="001C69E3">
      <w:pPr>
        <w:pStyle w:val="Liststycke"/>
        <w:numPr>
          <w:ilvl w:val="0"/>
          <w:numId w:val="16"/>
        </w:numPr>
        <w:ind w:left="709"/>
        <w:textAlignment w:val="center"/>
        <w:rPr>
          <w:color w:val="000000"/>
          <w:sz w:val="22"/>
          <w:szCs w:val="22"/>
        </w:rPr>
      </w:pPr>
      <w:r w:rsidRPr="001C69E3">
        <w:rPr>
          <w:color w:val="000000"/>
          <w:sz w:val="22"/>
          <w:szCs w:val="22"/>
        </w:rPr>
        <w:t>Samla in synpunkter och data. KL synpu</w:t>
      </w:r>
      <w:r w:rsidR="00D42466" w:rsidRPr="001C69E3">
        <w:rPr>
          <w:color w:val="000000"/>
          <w:sz w:val="22"/>
          <w:szCs w:val="22"/>
        </w:rPr>
        <w:t>nkt efter gårdagens seminarium.</w:t>
      </w:r>
      <w:r w:rsidRPr="001C69E3">
        <w:rPr>
          <w:color w:val="000000"/>
          <w:sz w:val="22"/>
          <w:szCs w:val="22"/>
        </w:rPr>
        <w:t> </w:t>
      </w:r>
    </w:p>
    <w:p w:rsidR="001C69E3" w:rsidRPr="001C69E3" w:rsidRDefault="001C69E3" w:rsidP="001C69E3">
      <w:pPr>
        <w:textAlignment w:val="center"/>
        <w:rPr>
          <w:color w:val="000000"/>
          <w:sz w:val="22"/>
          <w:szCs w:val="22"/>
        </w:rPr>
      </w:pPr>
    </w:p>
    <w:p w:rsidR="006E3530" w:rsidRPr="001C69E3" w:rsidRDefault="006E3530" w:rsidP="00633ECB">
      <w:pPr>
        <w:rPr>
          <w:sz w:val="22"/>
          <w:szCs w:val="22"/>
        </w:rPr>
      </w:pPr>
      <w:r w:rsidRPr="001C69E3">
        <w:rPr>
          <w:sz w:val="22"/>
          <w:szCs w:val="22"/>
        </w:rPr>
        <w:t> Laboratoriemixing 12697-35</w:t>
      </w:r>
    </w:p>
    <w:p w:rsidR="006E3530" w:rsidRPr="001C69E3" w:rsidRDefault="006E3530" w:rsidP="001C69E3">
      <w:pPr>
        <w:pStyle w:val="Liststycke"/>
        <w:numPr>
          <w:ilvl w:val="0"/>
          <w:numId w:val="16"/>
        </w:numPr>
        <w:ind w:left="709"/>
        <w:textAlignment w:val="center"/>
        <w:rPr>
          <w:color w:val="000000"/>
          <w:sz w:val="22"/>
          <w:szCs w:val="22"/>
        </w:rPr>
      </w:pPr>
      <w:r w:rsidRPr="001C69E3">
        <w:rPr>
          <w:color w:val="000000"/>
          <w:sz w:val="22"/>
          <w:szCs w:val="22"/>
        </w:rPr>
        <w:t>NCC har haft synpunkter</w:t>
      </w:r>
    </w:p>
    <w:p w:rsidR="001C69E3" w:rsidRPr="001C69E3" w:rsidRDefault="006E3530" w:rsidP="001C69E3">
      <w:pPr>
        <w:pStyle w:val="Liststycke"/>
        <w:numPr>
          <w:ilvl w:val="0"/>
          <w:numId w:val="16"/>
        </w:numPr>
        <w:ind w:left="709"/>
        <w:textAlignment w:val="center"/>
        <w:rPr>
          <w:color w:val="000000"/>
          <w:sz w:val="22"/>
          <w:szCs w:val="22"/>
        </w:rPr>
      </w:pPr>
      <w:r w:rsidRPr="001C69E3">
        <w:rPr>
          <w:color w:val="000000"/>
          <w:sz w:val="22"/>
          <w:szCs w:val="22"/>
        </w:rPr>
        <w:t>Blandarens (5) utformning, termostatreglering, rotationshastighet och tidstyrning</w:t>
      </w:r>
      <w:r w:rsidR="001178C9" w:rsidRPr="001C69E3">
        <w:rPr>
          <w:color w:val="000000"/>
          <w:sz w:val="22"/>
          <w:szCs w:val="22"/>
        </w:rPr>
        <w:t xml:space="preserve"> Otydligt om det är en rekommendation eller krav</w:t>
      </w:r>
    </w:p>
    <w:p w:rsidR="006E3530" w:rsidRPr="001C69E3" w:rsidRDefault="006E3530" w:rsidP="001C69E3">
      <w:pPr>
        <w:textAlignment w:val="center"/>
        <w:rPr>
          <w:color w:val="000000"/>
          <w:sz w:val="22"/>
          <w:szCs w:val="22"/>
        </w:rPr>
      </w:pPr>
      <w:r w:rsidRPr="001C69E3">
        <w:rPr>
          <w:color w:val="000000"/>
          <w:sz w:val="22"/>
          <w:szCs w:val="22"/>
        </w:rPr>
        <w:t> </w:t>
      </w:r>
    </w:p>
    <w:p w:rsidR="006E3530" w:rsidRPr="001C69E3" w:rsidRDefault="006E3530" w:rsidP="00633ECB">
      <w:pPr>
        <w:rPr>
          <w:sz w:val="22"/>
          <w:szCs w:val="22"/>
        </w:rPr>
      </w:pPr>
      <w:r w:rsidRPr="001C69E3">
        <w:rPr>
          <w:sz w:val="22"/>
          <w:szCs w:val="22"/>
        </w:rPr>
        <w:t>12697-54 Laboratorie</w:t>
      </w:r>
      <w:r w:rsidR="00CC65CF">
        <w:rPr>
          <w:sz w:val="22"/>
          <w:szCs w:val="22"/>
        </w:rPr>
        <w:t>konditionering av provkroppar av kalltillverkad asfaltmassa (</w:t>
      </w:r>
      <w:r w:rsidRPr="001C69E3">
        <w:rPr>
          <w:sz w:val="22"/>
          <w:szCs w:val="22"/>
        </w:rPr>
        <w:t>curing process</w:t>
      </w:r>
      <w:r w:rsidR="00CC65CF">
        <w:rPr>
          <w:sz w:val="22"/>
          <w:szCs w:val="22"/>
        </w:rPr>
        <w:t>)</w:t>
      </w:r>
    </w:p>
    <w:p w:rsidR="006E3530" w:rsidRDefault="006E3530" w:rsidP="001C69E3">
      <w:pPr>
        <w:pStyle w:val="Liststycke"/>
        <w:numPr>
          <w:ilvl w:val="0"/>
          <w:numId w:val="16"/>
        </w:numPr>
        <w:ind w:left="709"/>
        <w:textAlignment w:val="center"/>
        <w:rPr>
          <w:color w:val="000000"/>
          <w:sz w:val="22"/>
          <w:szCs w:val="22"/>
        </w:rPr>
      </w:pPr>
      <w:r w:rsidRPr="001C69E3">
        <w:rPr>
          <w:color w:val="000000"/>
          <w:sz w:val="22"/>
          <w:szCs w:val="22"/>
        </w:rPr>
        <w:t>Tobbe engagera</w:t>
      </w:r>
      <w:r w:rsidR="001178C9" w:rsidRPr="001C69E3">
        <w:rPr>
          <w:color w:val="000000"/>
          <w:sz w:val="22"/>
          <w:szCs w:val="22"/>
        </w:rPr>
        <w:t>r</w:t>
      </w:r>
      <w:r w:rsidRPr="001C69E3">
        <w:rPr>
          <w:color w:val="000000"/>
          <w:sz w:val="22"/>
          <w:szCs w:val="22"/>
        </w:rPr>
        <w:t xml:space="preserve"> kallteknikgruppen.</w:t>
      </w:r>
    </w:p>
    <w:p w:rsidR="00F55C99" w:rsidRPr="001C69E3" w:rsidRDefault="00F55C99" w:rsidP="001C69E3">
      <w:pPr>
        <w:pStyle w:val="Liststycke"/>
        <w:numPr>
          <w:ilvl w:val="0"/>
          <w:numId w:val="16"/>
        </w:numPr>
        <w:ind w:left="709"/>
        <w:textAlignment w:val="center"/>
        <w:rPr>
          <w:color w:val="000000"/>
          <w:sz w:val="22"/>
          <w:szCs w:val="22"/>
        </w:rPr>
      </w:pPr>
    </w:p>
    <w:p w:rsidR="001178C9" w:rsidRPr="001178C9" w:rsidRDefault="001178C9" w:rsidP="004F3BFF">
      <w:pPr>
        <w:pStyle w:val="NormalBasmall"/>
        <w:numPr>
          <w:ilvl w:val="0"/>
          <w:numId w:val="2"/>
        </w:numPr>
        <w:tabs>
          <w:tab w:val="left" w:pos="6804"/>
        </w:tabs>
        <w:spacing w:before="120"/>
        <w:rPr>
          <w:b/>
        </w:rPr>
      </w:pPr>
      <w:r w:rsidRPr="001178C9">
        <w:rPr>
          <w:b/>
        </w:rPr>
        <w:t>Aktuell FOU</w:t>
      </w:r>
    </w:p>
    <w:p w:rsidR="001178C9" w:rsidRDefault="001178C9" w:rsidP="00D675A0">
      <w:pPr>
        <w:pStyle w:val="NormalBasmall"/>
        <w:tabs>
          <w:tab w:val="left" w:pos="6804"/>
        </w:tabs>
        <w:ind w:right="0"/>
      </w:pPr>
      <w:r w:rsidRPr="001178C9">
        <w:t xml:space="preserve">Uppmaning från TJ att </w:t>
      </w:r>
      <w:r>
        <w:t>söka FOI via SBUF.</w:t>
      </w:r>
    </w:p>
    <w:p w:rsidR="00F55C99" w:rsidRDefault="00F55C99" w:rsidP="00D675A0">
      <w:pPr>
        <w:pStyle w:val="NormalBasmall"/>
        <w:tabs>
          <w:tab w:val="left" w:pos="6804"/>
        </w:tabs>
        <w:ind w:right="0"/>
      </w:pPr>
    </w:p>
    <w:p w:rsidR="001178C9" w:rsidRPr="001178C9" w:rsidRDefault="001178C9" w:rsidP="004F3BFF">
      <w:pPr>
        <w:pStyle w:val="NormalBasmall"/>
        <w:numPr>
          <w:ilvl w:val="0"/>
          <w:numId w:val="2"/>
        </w:numPr>
        <w:tabs>
          <w:tab w:val="left" w:pos="6804"/>
        </w:tabs>
        <w:spacing w:before="120"/>
        <w:ind w:right="0"/>
        <w:rPr>
          <w:b/>
        </w:rPr>
      </w:pPr>
      <w:r w:rsidRPr="001178C9">
        <w:rPr>
          <w:b/>
        </w:rPr>
        <w:t>Metoddagen 2015 och 2016</w:t>
      </w:r>
    </w:p>
    <w:p w:rsidR="001178C9" w:rsidRDefault="001178C9" w:rsidP="00D675A0">
      <w:pPr>
        <w:pStyle w:val="NormalBasmall"/>
        <w:tabs>
          <w:tab w:val="left" w:pos="6804"/>
        </w:tabs>
        <w:ind w:right="0"/>
      </w:pPr>
      <w:r>
        <w:t>Glenn visade ett preliminärt förslag på ämnen och föredragshållare för Metoddagen</w:t>
      </w:r>
      <w:r w:rsidR="001C69E3">
        <w:t xml:space="preserve"> </w:t>
      </w:r>
      <w:r>
        <w:t>2016. Se bifogat dokument.</w:t>
      </w:r>
    </w:p>
    <w:p w:rsidR="00F55C99" w:rsidRDefault="00F55C99" w:rsidP="00D675A0">
      <w:pPr>
        <w:pStyle w:val="NormalBasmall"/>
        <w:tabs>
          <w:tab w:val="left" w:pos="6804"/>
        </w:tabs>
        <w:ind w:right="0"/>
      </w:pPr>
    </w:p>
    <w:p w:rsidR="001178C9" w:rsidRDefault="001178C9" w:rsidP="004F3BFF">
      <w:pPr>
        <w:pStyle w:val="NormalBasmall"/>
        <w:numPr>
          <w:ilvl w:val="0"/>
          <w:numId w:val="2"/>
        </w:numPr>
        <w:tabs>
          <w:tab w:val="left" w:pos="6804"/>
        </w:tabs>
        <w:spacing w:before="120"/>
        <w:ind w:right="0"/>
        <w:rPr>
          <w:b/>
        </w:rPr>
      </w:pPr>
      <w:r>
        <w:rPr>
          <w:b/>
        </w:rPr>
        <w:t>Möte med SWEDAC</w:t>
      </w:r>
    </w:p>
    <w:p w:rsidR="001178C9" w:rsidRDefault="00317F45" w:rsidP="00D675A0">
      <w:pPr>
        <w:pStyle w:val="NormalBasmall"/>
        <w:tabs>
          <w:tab w:val="left" w:pos="6804"/>
        </w:tabs>
        <w:ind w:right="0"/>
      </w:pPr>
      <w:r>
        <w:t>TJ tar på sig att ordna ett möte med SWEDAC före</w:t>
      </w:r>
      <w:r w:rsidR="001C69E3">
        <w:t xml:space="preserve"> eller efter </w:t>
      </w:r>
      <w:r>
        <w:t>semestern.</w:t>
      </w:r>
    </w:p>
    <w:p w:rsidR="00F55C99" w:rsidRDefault="00F55C99" w:rsidP="00D675A0">
      <w:pPr>
        <w:pStyle w:val="NormalBasmall"/>
        <w:tabs>
          <w:tab w:val="left" w:pos="6804"/>
        </w:tabs>
        <w:ind w:right="0"/>
      </w:pPr>
    </w:p>
    <w:p w:rsidR="00F55C99" w:rsidRDefault="00F55C99" w:rsidP="00D675A0">
      <w:pPr>
        <w:pStyle w:val="NormalBasmall"/>
        <w:tabs>
          <w:tab w:val="left" w:pos="6804"/>
        </w:tabs>
        <w:ind w:right="0"/>
      </w:pPr>
    </w:p>
    <w:p w:rsidR="00F55C99" w:rsidRDefault="00F55C99" w:rsidP="00D675A0">
      <w:pPr>
        <w:pStyle w:val="NormalBasmall"/>
        <w:tabs>
          <w:tab w:val="left" w:pos="6804"/>
        </w:tabs>
        <w:ind w:right="0"/>
      </w:pPr>
    </w:p>
    <w:p w:rsidR="00317F45" w:rsidRDefault="00317F45" w:rsidP="004F3BFF">
      <w:pPr>
        <w:pStyle w:val="NormalBasmall"/>
        <w:numPr>
          <w:ilvl w:val="0"/>
          <w:numId w:val="2"/>
        </w:numPr>
        <w:tabs>
          <w:tab w:val="left" w:pos="6804"/>
        </w:tabs>
        <w:spacing w:before="120"/>
        <w:ind w:right="0"/>
        <w:rPr>
          <w:b/>
        </w:rPr>
      </w:pPr>
      <w:r w:rsidRPr="00317F45">
        <w:rPr>
          <w:b/>
        </w:rPr>
        <w:lastRenderedPageBreak/>
        <w:t>Övriga frågor</w:t>
      </w:r>
    </w:p>
    <w:p w:rsidR="001C69E3" w:rsidRDefault="001C69E3" w:rsidP="001C69E3">
      <w:pPr>
        <w:pStyle w:val="NormalBasmall"/>
        <w:tabs>
          <w:tab w:val="left" w:pos="6804"/>
        </w:tabs>
        <w:spacing w:after="120"/>
        <w:ind w:right="0"/>
      </w:pPr>
      <w:r w:rsidRPr="001C69E3">
        <w:t xml:space="preserve">Några </w:t>
      </w:r>
      <w:r>
        <w:t>ämnen</w:t>
      </w:r>
      <w:r w:rsidRPr="001C69E3">
        <w:t xml:space="preserve"> som togs upp</w:t>
      </w:r>
      <w:r>
        <w:t xml:space="preserve"> under punkten övrigt:</w:t>
      </w:r>
    </w:p>
    <w:p w:rsidR="00DA7143" w:rsidRPr="001C69E3" w:rsidRDefault="003E7D0A" w:rsidP="001C69E3">
      <w:pPr>
        <w:numPr>
          <w:ilvl w:val="0"/>
          <w:numId w:val="10"/>
        </w:numPr>
        <w:textAlignment w:val="center"/>
        <w:rPr>
          <w:color w:val="000000"/>
          <w:sz w:val="22"/>
          <w:szCs w:val="22"/>
        </w:rPr>
      </w:pPr>
      <w:r w:rsidRPr="001C69E3">
        <w:rPr>
          <w:color w:val="000000"/>
          <w:sz w:val="22"/>
          <w:szCs w:val="22"/>
        </w:rPr>
        <w:t>Provtagningskurs, föredragning av Glenn Lundmark</w:t>
      </w:r>
      <w:r w:rsidR="00DA7143" w:rsidRPr="001C69E3">
        <w:rPr>
          <w:color w:val="000000"/>
          <w:sz w:val="22"/>
          <w:szCs w:val="22"/>
        </w:rPr>
        <w:t xml:space="preserve"> </w:t>
      </w:r>
    </w:p>
    <w:p w:rsidR="003E7D0A" w:rsidRPr="001C69E3" w:rsidRDefault="00DA7143" w:rsidP="001C69E3">
      <w:pPr>
        <w:ind w:left="1018"/>
        <w:textAlignment w:val="center"/>
        <w:rPr>
          <w:color w:val="000000"/>
          <w:sz w:val="22"/>
          <w:szCs w:val="22"/>
        </w:rPr>
      </w:pPr>
      <w:r w:rsidRPr="001C69E3">
        <w:rPr>
          <w:color w:val="000000"/>
          <w:sz w:val="22"/>
          <w:szCs w:val="22"/>
        </w:rPr>
        <w:t>En g</w:t>
      </w:r>
      <w:r w:rsidR="003E7D0A" w:rsidRPr="001C69E3">
        <w:rPr>
          <w:color w:val="000000"/>
          <w:sz w:val="22"/>
          <w:szCs w:val="22"/>
        </w:rPr>
        <w:t>enomgång av Hassans presentation</w:t>
      </w:r>
      <w:r w:rsidRPr="001C69E3">
        <w:rPr>
          <w:color w:val="000000"/>
          <w:sz w:val="22"/>
          <w:szCs w:val="22"/>
        </w:rPr>
        <w:t xml:space="preserve"> gjordes där han</w:t>
      </w:r>
      <w:r w:rsidR="003E7D0A" w:rsidRPr="001C69E3">
        <w:rPr>
          <w:color w:val="000000"/>
          <w:sz w:val="22"/>
          <w:szCs w:val="22"/>
        </w:rPr>
        <w:t xml:space="preserve"> ville ha synpunkter</w:t>
      </w:r>
      <w:r w:rsidRPr="001C69E3">
        <w:rPr>
          <w:color w:val="000000"/>
          <w:sz w:val="22"/>
          <w:szCs w:val="22"/>
        </w:rPr>
        <w:t xml:space="preserve"> på de saker han tänkte ta upp</w:t>
      </w:r>
      <w:r w:rsidR="003E7D0A" w:rsidRPr="001C69E3">
        <w:rPr>
          <w:color w:val="000000"/>
          <w:sz w:val="22"/>
          <w:szCs w:val="22"/>
        </w:rPr>
        <w:t xml:space="preserve">. </w:t>
      </w:r>
      <w:r w:rsidRPr="001C69E3">
        <w:rPr>
          <w:color w:val="000000"/>
          <w:sz w:val="22"/>
          <w:szCs w:val="22"/>
        </w:rPr>
        <w:t>Kursen riktas för provtagning av b</w:t>
      </w:r>
      <w:r w:rsidR="003E7D0A" w:rsidRPr="001C69E3">
        <w:rPr>
          <w:color w:val="000000"/>
          <w:sz w:val="22"/>
          <w:szCs w:val="22"/>
        </w:rPr>
        <w:t>åde asfalt och obundet.</w:t>
      </w:r>
    </w:p>
    <w:p w:rsidR="00DA7143" w:rsidRPr="00CD2A27" w:rsidRDefault="00DA7143" w:rsidP="004F3BFF">
      <w:pPr>
        <w:numPr>
          <w:ilvl w:val="0"/>
          <w:numId w:val="10"/>
        </w:numPr>
        <w:textAlignment w:val="center"/>
        <w:rPr>
          <w:color w:val="000000"/>
          <w:sz w:val="22"/>
          <w:szCs w:val="22"/>
        </w:rPr>
      </w:pPr>
      <w:r w:rsidRPr="00CD2A27">
        <w:rPr>
          <w:color w:val="000000"/>
          <w:sz w:val="22"/>
          <w:szCs w:val="22"/>
        </w:rPr>
        <w:t xml:space="preserve">KL </w:t>
      </w:r>
      <w:r w:rsidR="001C69E3">
        <w:rPr>
          <w:color w:val="000000"/>
          <w:sz w:val="22"/>
          <w:szCs w:val="22"/>
        </w:rPr>
        <w:t>efterlyste ett effektivare sätt att hantera metodremisser:</w:t>
      </w:r>
      <w:r w:rsidRPr="00CD2A27">
        <w:rPr>
          <w:color w:val="000000"/>
          <w:sz w:val="22"/>
          <w:szCs w:val="22"/>
        </w:rPr>
        <w:t xml:space="preserve"> Lyncmöte </w:t>
      </w:r>
      <w:r w:rsidR="001C69E3">
        <w:rPr>
          <w:color w:val="000000"/>
          <w:sz w:val="22"/>
          <w:szCs w:val="22"/>
        </w:rPr>
        <w:t>(som numer heter ”Skype för företag”) kan vara ett sätt i</w:t>
      </w:r>
      <w:r w:rsidRPr="00CD2A27">
        <w:rPr>
          <w:color w:val="000000"/>
          <w:sz w:val="22"/>
          <w:szCs w:val="22"/>
        </w:rPr>
        <w:t xml:space="preserve">stället för </w:t>
      </w:r>
      <w:r w:rsidR="001C69E3">
        <w:rPr>
          <w:color w:val="000000"/>
          <w:sz w:val="22"/>
          <w:szCs w:val="22"/>
        </w:rPr>
        <w:t>fysiska möten</w:t>
      </w:r>
      <w:r w:rsidRPr="00CD2A27">
        <w:rPr>
          <w:color w:val="000000"/>
          <w:sz w:val="22"/>
          <w:szCs w:val="22"/>
        </w:rPr>
        <w:t>. Jobba med en metod i taget enl</w:t>
      </w:r>
      <w:r w:rsidR="001C69E3">
        <w:rPr>
          <w:color w:val="000000"/>
          <w:sz w:val="22"/>
          <w:szCs w:val="22"/>
        </w:rPr>
        <w:t>igt en</w:t>
      </w:r>
      <w:r w:rsidRPr="00CD2A27">
        <w:rPr>
          <w:color w:val="000000"/>
          <w:sz w:val="22"/>
          <w:szCs w:val="22"/>
        </w:rPr>
        <w:t xml:space="preserve"> lista</w:t>
      </w:r>
      <w:r w:rsidR="001C69E3">
        <w:rPr>
          <w:color w:val="000000"/>
          <w:sz w:val="22"/>
          <w:szCs w:val="22"/>
        </w:rPr>
        <w:t>.</w:t>
      </w:r>
      <w:r w:rsidRPr="00CD2A27">
        <w:rPr>
          <w:color w:val="000000"/>
          <w:sz w:val="22"/>
          <w:szCs w:val="22"/>
        </w:rPr>
        <w:t xml:space="preserve"> Leif har embryo till listor </w:t>
      </w:r>
      <w:r w:rsidR="001C69E3">
        <w:rPr>
          <w:color w:val="000000"/>
          <w:sz w:val="22"/>
          <w:szCs w:val="22"/>
        </w:rPr>
        <w:t>på metodgruppens hemsida som kan användas för detta.</w:t>
      </w:r>
      <w:r w:rsidRPr="00CD2A27">
        <w:rPr>
          <w:color w:val="000000"/>
          <w:sz w:val="22"/>
          <w:szCs w:val="22"/>
        </w:rPr>
        <w:t xml:space="preserve"> Lite mer verkstad </w:t>
      </w:r>
      <w:r w:rsidR="001C69E3">
        <w:rPr>
          <w:color w:val="000000"/>
          <w:sz w:val="22"/>
          <w:szCs w:val="22"/>
        </w:rPr>
        <w:t xml:space="preserve">efterfrågas </w:t>
      </w:r>
      <w:r w:rsidRPr="00CD2A27">
        <w:rPr>
          <w:color w:val="000000"/>
          <w:sz w:val="22"/>
          <w:szCs w:val="22"/>
        </w:rPr>
        <w:t>så att det blir effektivare.</w:t>
      </w:r>
    </w:p>
    <w:p w:rsidR="00DA7143" w:rsidRPr="00CD2A27" w:rsidRDefault="00CD2A27" w:rsidP="004F3BFF">
      <w:pPr>
        <w:numPr>
          <w:ilvl w:val="0"/>
          <w:numId w:val="10"/>
        </w:numPr>
        <w:textAlignment w:val="center"/>
        <w:rPr>
          <w:color w:val="000000"/>
          <w:sz w:val="22"/>
          <w:szCs w:val="22"/>
        </w:rPr>
      </w:pPr>
      <w:r>
        <w:rPr>
          <w:color w:val="000000"/>
          <w:sz w:val="22"/>
          <w:szCs w:val="22"/>
        </w:rPr>
        <w:t>Ta fram en a</w:t>
      </w:r>
      <w:r w:rsidR="00DA7143" w:rsidRPr="00CD2A27">
        <w:rPr>
          <w:color w:val="000000"/>
          <w:sz w:val="22"/>
          <w:szCs w:val="22"/>
        </w:rPr>
        <w:t xml:space="preserve">rbetsgrupp för ringanalys </w:t>
      </w:r>
      <w:r>
        <w:rPr>
          <w:color w:val="000000"/>
          <w:sz w:val="22"/>
          <w:szCs w:val="22"/>
        </w:rPr>
        <w:t>på P</w:t>
      </w:r>
      <w:r w:rsidR="00DA7143" w:rsidRPr="00CD2A27">
        <w:rPr>
          <w:color w:val="000000"/>
          <w:sz w:val="22"/>
          <w:szCs w:val="22"/>
        </w:rPr>
        <w:t>rall</w:t>
      </w:r>
      <w:r>
        <w:rPr>
          <w:color w:val="000000"/>
          <w:sz w:val="22"/>
          <w:szCs w:val="22"/>
        </w:rPr>
        <w:t>metoden</w:t>
      </w:r>
      <w:r w:rsidR="00DA7143" w:rsidRPr="00CD2A27">
        <w:rPr>
          <w:color w:val="000000"/>
          <w:sz w:val="22"/>
          <w:szCs w:val="22"/>
        </w:rPr>
        <w:t xml:space="preserve">. KL är gärna med. </w:t>
      </w:r>
    </w:p>
    <w:p w:rsidR="00746E89" w:rsidRDefault="00DA7143" w:rsidP="004F3BFF">
      <w:pPr>
        <w:numPr>
          <w:ilvl w:val="0"/>
          <w:numId w:val="10"/>
        </w:numPr>
        <w:textAlignment w:val="center"/>
        <w:rPr>
          <w:color w:val="000000"/>
          <w:sz w:val="22"/>
          <w:szCs w:val="22"/>
        </w:rPr>
      </w:pPr>
      <w:r w:rsidRPr="00CD2A27">
        <w:rPr>
          <w:color w:val="000000"/>
          <w:sz w:val="22"/>
          <w:szCs w:val="22"/>
        </w:rPr>
        <w:t xml:space="preserve">Slaggprojektet kan redovisas på </w:t>
      </w:r>
      <w:r w:rsidR="00CD2A27">
        <w:rPr>
          <w:color w:val="000000"/>
          <w:sz w:val="22"/>
          <w:szCs w:val="22"/>
        </w:rPr>
        <w:t>M</w:t>
      </w:r>
      <w:r w:rsidRPr="00CD2A27">
        <w:rPr>
          <w:color w:val="000000"/>
          <w:sz w:val="22"/>
          <w:szCs w:val="22"/>
        </w:rPr>
        <w:t>etod</w:t>
      </w:r>
      <w:r w:rsidR="00CD2A27">
        <w:rPr>
          <w:color w:val="000000"/>
          <w:sz w:val="22"/>
          <w:szCs w:val="22"/>
        </w:rPr>
        <w:t>dag</w:t>
      </w:r>
      <w:r w:rsidRPr="00CD2A27">
        <w:rPr>
          <w:color w:val="000000"/>
          <w:sz w:val="22"/>
          <w:szCs w:val="22"/>
        </w:rPr>
        <w:t>en</w:t>
      </w:r>
      <w:r w:rsidR="00CD2A27">
        <w:rPr>
          <w:color w:val="000000"/>
          <w:sz w:val="22"/>
          <w:szCs w:val="22"/>
        </w:rPr>
        <w:t xml:space="preserve"> 2016</w:t>
      </w:r>
    </w:p>
    <w:p w:rsidR="00F55C99" w:rsidRDefault="00F55C99" w:rsidP="004F3BFF">
      <w:pPr>
        <w:numPr>
          <w:ilvl w:val="0"/>
          <w:numId w:val="10"/>
        </w:numPr>
        <w:textAlignment w:val="center"/>
        <w:rPr>
          <w:color w:val="000000"/>
          <w:sz w:val="22"/>
          <w:szCs w:val="22"/>
        </w:rPr>
      </w:pPr>
    </w:p>
    <w:p w:rsidR="00746E89" w:rsidRPr="00746E89" w:rsidRDefault="00746E89" w:rsidP="00746E89">
      <w:pPr>
        <w:pStyle w:val="NormalBasmall"/>
        <w:numPr>
          <w:ilvl w:val="0"/>
          <w:numId w:val="2"/>
        </w:numPr>
        <w:tabs>
          <w:tab w:val="left" w:pos="6804"/>
        </w:tabs>
        <w:spacing w:before="120"/>
        <w:ind w:right="0"/>
        <w:rPr>
          <w:b/>
        </w:rPr>
      </w:pPr>
      <w:r w:rsidRPr="00746E89">
        <w:rPr>
          <w:rFonts w:ascii="Calibri" w:hAnsi="Calibri"/>
          <w:color w:val="000000"/>
          <w:szCs w:val="22"/>
        </w:rPr>
        <w:t> </w:t>
      </w:r>
      <w:r>
        <w:rPr>
          <w:b/>
        </w:rPr>
        <w:t>Nästa möte</w:t>
      </w:r>
    </w:p>
    <w:p w:rsidR="00746E89" w:rsidRPr="00F55C99" w:rsidRDefault="00746E89" w:rsidP="00746E89">
      <w:pPr>
        <w:numPr>
          <w:ilvl w:val="0"/>
          <w:numId w:val="18"/>
        </w:numPr>
        <w:ind w:left="540"/>
        <w:textAlignment w:val="center"/>
        <w:rPr>
          <w:color w:val="000000"/>
          <w:sz w:val="22"/>
          <w:szCs w:val="22"/>
        </w:rPr>
      </w:pPr>
      <w:r w:rsidRPr="00F55C99">
        <w:rPr>
          <w:color w:val="000000"/>
          <w:sz w:val="22"/>
          <w:szCs w:val="22"/>
        </w:rPr>
        <w:t xml:space="preserve">Nästa möte 2015-09-01, Trafikverket Solna </w:t>
      </w:r>
    </w:p>
    <w:p w:rsidR="00746E89" w:rsidRPr="00F55C99" w:rsidRDefault="00746E89" w:rsidP="00746E89">
      <w:pPr>
        <w:numPr>
          <w:ilvl w:val="0"/>
          <w:numId w:val="19"/>
        </w:numPr>
        <w:ind w:left="540"/>
        <w:textAlignment w:val="center"/>
        <w:rPr>
          <w:color w:val="000000"/>
          <w:sz w:val="22"/>
          <w:szCs w:val="22"/>
        </w:rPr>
      </w:pPr>
      <w:r w:rsidRPr="00F55C99">
        <w:rPr>
          <w:color w:val="000000"/>
          <w:sz w:val="22"/>
          <w:szCs w:val="22"/>
        </w:rPr>
        <w:t xml:space="preserve">Sista mötet i december 2015-12-03 </w:t>
      </w:r>
      <w:r w:rsidR="00F55C99" w:rsidRPr="00F55C99">
        <w:rPr>
          <w:color w:val="000000"/>
          <w:sz w:val="22"/>
          <w:szCs w:val="22"/>
        </w:rPr>
        <w:t>ev.</w:t>
      </w:r>
      <w:r w:rsidRPr="00F55C99">
        <w:rPr>
          <w:color w:val="000000"/>
          <w:sz w:val="22"/>
          <w:szCs w:val="22"/>
        </w:rPr>
        <w:t xml:space="preserve"> hos Skanska, Catarina och Tobbe återkommer</w:t>
      </w:r>
    </w:p>
    <w:p w:rsidR="00746E89" w:rsidRPr="00CD2A27" w:rsidRDefault="00746E89" w:rsidP="00746E89">
      <w:pPr>
        <w:textAlignment w:val="center"/>
        <w:rPr>
          <w:color w:val="000000"/>
          <w:sz w:val="22"/>
          <w:szCs w:val="22"/>
        </w:rPr>
      </w:pPr>
    </w:p>
    <w:p w:rsidR="00DA7143" w:rsidRDefault="00DA7143" w:rsidP="00DA7143">
      <w:pPr>
        <w:pStyle w:val="NormalBasmall"/>
        <w:tabs>
          <w:tab w:val="left" w:pos="6804"/>
        </w:tabs>
        <w:spacing w:before="120"/>
        <w:ind w:right="0"/>
        <w:rPr>
          <w:rFonts w:ascii="Calibri" w:hAnsi="Calibri"/>
          <w:color w:val="000000"/>
          <w:szCs w:val="22"/>
        </w:rPr>
      </w:pPr>
      <w:r>
        <w:rPr>
          <w:rFonts w:ascii="Calibri" w:hAnsi="Calibri"/>
          <w:color w:val="000000"/>
          <w:szCs w:val="22"/>
        </w:rPr>
        <w:tab/>
      </w:r>
    </w:p>
    <w:p w:rsidR="00C47095" w:rsidRPr="00BC6333" w:rsidRDefault="00BC6333" w:rsidP="00621A3A">
      <w:pPr>
        <w:pStyle w:val="NormalBasmall"/>
        <w:tabs>
          <w:tab w:val="num" w:pos="426"/>
          <w:tab w:val="left" w:pos="4820"/>
        </w:tabs>
        <w:spacing w:before="240"/>
        <w:ind w:left="284" w:right="0"/>
        <w:rPr>
          <w:rFonts w:ascii="Brush Script MT" w:hAnsi="Brush Script MT"/>
          <w:sz w:val="32"/>
        </w:rPr>
      </w:pPr>
      <w:r w:rsidRPr="00BC6333">
        <w:rPr>
          <w:rFonts w:ascii="Brush Script MT" w:hAnsi="Brush Script MT"/>
          <w:sz w:val="32"/>
        </w:rPr>
        <w:t>Andreas</w:t>
      </w:r>
      <w:r w:rsidR="00F55C99">
        <w:rPr>
          <w:rFonts w:ascii="Brush Script MT" w:hAnsi="Brush Script MT"/>
          <w:sz w:val="32"/>
        </w:rPr>
        <w:t xml:space="preserve"> Waldemarson</w:t>
      </w:r>
      <w:r w:rsidR="00C47095" w:rsidRPr="00BC6333">
        <w:rPr>
          <w:rFonts w:ascii="Brush Script MT" w:hAnsi="Brush Script MT"/>
          <w:sz w:val="32"/>
        </w:rPr>
        <w:tab/>
      </w:r>
      <w:r w:rsidRPr="00BC6333">
        <w:rPr>
          <w:rFonts w:ascii="Brush Script MT" w:hAnsi="Brush Script MT"/>
          <w:sz w:val="32"/>
        </w:rPr>
        <w:t>Torbjörn Jacobsson</w:t>
      </w:r>
    </w:p>
    <w:p w:rsidR="00C47095" w:rsidRPr="00FB0F56" w:rsidRDefault="00494ECC" w:rsidP="00621A3A">
      <w:pPr>
        <w:pStyle w:val="NormalBasmall"/>
        <w:tabs>
          <w:tab w:val="num" w:pos="426"/>
          <w:tab w:val="left" w:pos="4820"/>
        </w:tabs>
        <w:ind w:left="284" w:right="0"/>
      </w:pPr>
      <w:r w:rsidRPr="00BC6333">
        <w:t>Sekreterare</w:t>
      </w:r>
      <w:r w:rsidRPr="00BC6333">
        <w:tab/>
      </w:r>
      <w:r w:rsidRPr="00FB0F56">
        <w:t>Ordförand</w:t>
      </w:r>
      <w:r w:rsidR="0067779F" w:rsidRPr="00FB0F56">
        <w:t>e</w:t>
      </w:r>
    </w:p>
    <w:p w:rsidR="0067779F" w:rsidRPr="00FB0F56" w:rsidRDefault="0067779F" w:rsidP="00621A3A">
      <w:pPr>
        <w:tabs>
          <w:tab w:val="num" w:pos="426"/>
        </w:tabs>
        <w:ind w:left="284"/>
        <w:sectPr w:rsidR="0067779F" w:rsidRPr="00FB0F56" w:rsidSect="00AB5541">
          <w:headerReference w:type="default" r:id="rId10"/>
          <w:pgSz w:w="11906" w:h="16838"/>
          <w:pgMar w:top="1418" w:right="991" w:bottom="851" w:left="1276" w:header="720" w:footer="720" w:gutter="0"/>
          <w:cols w:space="720"/>
        </w:sectPr>
      </w:pPr>
    </w:p>
    <w:p w:rsidR="00081C48" w:rsidRPr="00110485" w:rsidRDefault="00081C48" w:rsidP="00081C48">
      <w:pPr>
        <w:jc w:val="center"/>
        <w:rPr>
          <w:szCs w:val="22"/>
        </w:rPr>
      </w:pPr>
      <w:r w:rsidRPr="00110485">
        <w:rPr>
          <w:szCs w:val="22"/>
        </w:rPr>
        <w:lastRenderedPageBreak/>
        <w:t>Beslutslista</w:t>
      </w:r>
    </w:p>
    <w:tbl>
      <w:tblPr>
        <w:tblpPr w:leftFromText="141" w:rightFromText="141" w:vertAnchor="text" w:horzAnchor="margin" w:tblpXSpec="center"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371"/>
        <w:gridCol w:w="1134"/>
      </w:tblGrid>
      <w:tr w:rsidR="00110485" w:rsidRPr="00E30D10" w:rsidTr="00E30D10">
        <w:tc>
          <w:tcPr>
            <w:tcW w:w="1129" w:type="dxa"/>
            <w:tcBorders>
              <w:top w:val="single" w:sz="4" w:space="0" w:color="auto"/>
            </w:tcBorders>
          </w:tcPr>
          <w:p w:rsidR="00110485" w:rsidRPr="00E30D10" w:rsidRDefault="00110485" w:rsidP="00110485">
            <w:pPr>
              <w:spacing w:after="240" w:line="300" w:lineRule="atLeast"/>
              <w:ind w:left="-139" w:right="-108"/>
              <w:jc w:val="center"/>
              <w:rPr>
                <w:b/>
                <w:i/>
                <w:sz w:val="18"/>
                <w:szCs w:val="18"/>
              </w:rPr>
            </w:pPr>
            <w:r w:rsidRPr="00E30D10">
              <w:rPr>
                <w:b/>
                <w:i/>
                <w:sz w:val="18"/>
                <w:szCs w:val="18"/>
              </w:rPr>
              <w:t>Datum</w:t>
            </w:r>
          </w:p>
        </w:tc>
        <w:tc>
          <w:tcPr>
            <w:tcW w:w="7371" w:type="dxa"/>
            <w:tcBorders>
              <w:top w:val="single" w:sz="4" w:space="0" w:color="auto"/>
            </w:tcBorders>
            <w:shd w:val="clear" w:color="auto" w:fill="auto"/>
          </w:tcPr>
          <w:p w:rsidR="00110485" w:rsidRPr="00E30D10" w:rsidRDefault="00110485" w:rsidP="00110485">
            <w:pPr>
              <w:spacing w:after="240" w:line="300" w:lineRule="atLeast"/>
              <w:ind w:right="170"/>
              <w:rPr>
                <w:b/>
                <w:i/>
                <w:sz w:val="18"/>
                <w:szCs w:val="18"/>
              </w:rPr>
            </w:pPr>
            <w:r w:rsidRPr="00E30D10">
              <w:rPr>
                <w:b/>
                <w:i/>
                <w:sz w:val="18"/>
                <w:szCs w:val="18"/>
              </w:rPr>
              <w:t xml:space="preserve">Beslut/uppdrag </w:t>
            </w:r>
            <w:r w:rsidRPr="00E30D10">
              <w:rPr>
                <w:b/>
                <w:i/>
                <w:color w:val="FF0000"/>
                <w:sz w:val="18"/>
                <w:szCs w:val="18"/>
              </w:rPr>
              <w:t>(</w:t>
            </w:r>
            <w:r w:rsidRPr="00E30D10">
              <w:rPr>
                <w:i/>
                <w:color w:val="FF0000"/>
                <w:sz w:val="18"/>
                <w:szCs w:val="18"/>
              </w:rPr>
              <w:t>Röd text innebär justering på detta möte)</w:t>
            </w:r>
          </w:p>
        </w:tc>
        <w:tc>
          <w:tcPr>
            <w:tcW w:w="1134" w:type="dxa"/>
            <w:tcBorders>
              <w:top w:val="single" w:sz="4" w:space="0" w:color="auto"/>
            </w:tcBorders>
            <w:shd w:val="clear" w:color="auto" w:fill="auto"/>
          </w:tcPr>
          <w:p w:rsidR="00110485" w:rsidRPr="00E30D10" w:rsidRDefault="00110485" w:rsidP="00110485">
            <w:pPr>
              <w:spacing w:after="240" w:line="300" w:lineRule="atLeast"/>
              <w:ind w:right="27"/>
              <w:rPr>
                <w:b/>
                <w:i/>
                <w:sz w:val="18"/>
                <w:szCs w:val="18"/>
              </w:rPr>
            </w:pPr>
            <w:r w:rsidRPr="00E30D10">
              <w:rPr>
                <w:b/>
                <w:i/>
                <w:sz w:val="18"/>
                <w:szCs w:val="18"/>
              </w:rPr>
              <w:t>Ansvar</w:t>
            </w:r>
          </w:p>
        </w:tc>
      </w:tr>
      <w:tr w:rsidR="00110485" w:rsidRPr="00E30D10" w:rsidTr="00E30D10">
        <w:tc>
          <w:tcPr>
            <w:tcW w:w="1129" w:type="dxa"/>
            <w:tcBorders>
              <w:top w:val="single" w:sz="4" w:space="0" w:color="auto"/>
              <w:left w:val="single" w:sz="4" w:space="0" w:color="auto"/>
              <w:bottom w:val="nil"/>
              <w:right w:val="single" w:sz="4" w:space="0" w:color="auto"/>
            </w:tcBorders>
          </w:tcPr>
          <w:p w:rsidR="00110485" w:rsidRPr="00E30D10" w:rsidRDefault="00E30D10" w:rsidP="00D63EE8">
            <w:pPr>
              <w:spacing w:before="120" w:after="120"/>
              <w:rPr>
                <w:color w:val="FF0000"/>
                <w:sz w:val="18"/>
                <w:szCs w:val="18"/>
              </w:rPr>
            </w:pPr>
            <w:r>
              <w:rPr>
                <w:color w:val="FF0000"/>
                <w:sz w:val="18"/>
                <w:szCs w:val="18"/>
              </w:rPr>
              <w:t>2014-12-10</w:t>
            </w:r>
          </w:p>
        </w:tc>
        <w:tc>
          <w:tcPr>
            <w:tcW w:w="7371" w:type="dxa"/>
            <w:tcBorders>
              <w:top w:val="single" w:sz="4" w:space="0" w:color="auto"/>
              <w:left w:val="single" w:sz="4" w:space="0" w:color="auto"/>
              <w:bottom w:val="nil"/>
              <w:right w:val="single" w:sz="4" w:space="0" w:color="auto"/>
            </w:tcBorders>
            <w:shd w:val="clear" w:color="auto" w:fill="auto"/>
          </w:tcPr>
          <w:p w:rsidR="00110485" w:rsidRPr="00E30D10" w:rsidRDefault="00110485" w:rsidP="00D63EE8">
            <w:pPr>
              <w:spacing w:before="120" w:after="120"/>
              <w:rPr>
                <w:color w:val="FF0000"/>
                <w:sz w:val="18"/>
                <w:szCs w:val="18"/>
              </w:rPr>
            </w:pPr>
            <w:r w:rsidRPr="00E30D10">
              <w:rPr>
                <w:color w:val="FF0000"/>
                <w:sz w:val="18"/>
                <w:szCs w:val="18"/>
              </w:rPr>
              <w:t>Införa länkar till de dokument som det hänvisas till i beslutslistan.</w:t>
            </w:r>
          </w:p>
        </w:tc>
        <w:tc>
          <w:tcPr>
            <w:tcW w:w="1134" w:type="dxa"/>
            <w:tcBorders>
              <w:top w:val="single" w:sz="4" w:space="0" w:color="auto"/>
              <w:left w:val="single" w:sz="4" w:space="0" w:color="auto"/>
              <w:bottom w:val="nil"/>
              <w:right w:val="single" w:sz="4" w:space="0" w:color="auto"/>
            </w:tcBorders>
            <w:shd w:val="clear" w:color="auto" w:fill="auto"/>
          </w:tcPr>
          <w:p w:rsidR="00110485" w:rsidRPr="00E30D10" w:rsidRDefault="00110485" w:rsidP="00D63EE8">
            <w:pPr>
              <w:spacing w:before="120" w:after="120"/>
              <w:rPr>
                <w:color w:val="FF0000"/>
                <w:sz w:val="18"/>
                <w:szCs w:val="18"/>
              </w:rPr>
            </w:pPr>
            <w:r w:rsidRPr="00E30D10">
              <w:rPr>
                <w:color w:val="FF0000"/>
                <w:sz w:val="18"/>
                <w:szCs w:val="18"/>
              </w:rPr>
              <w:t>Leif, VTI</w:t>
            </w:r>
          </w:p>
        </w:tc>
      </w:tr>
      <w:tr w:rsidR="00110485" w:rsidRPr="00E30D10" w:rsidTr="00E30D10">
        <w:tc>
          <w:tcPr>
            <w:tcW w:w="1129" w:type="dxa"/>
            <w:tcBorders>
              <w:top w:val="single" w:sz="4" w:space="0" w:color="auto"/>
              <w:left w:val="single" w:sz="4" w:space="0" w:color="auto"/>
              <w:bottom w:val="nil"/>
              <w:right w:val="single" w:sz="4" w:space="0" w:color="auto"/>
            </w:tcBorders>
          </w:tcPr>
          <w:p w:rsidR="00110485" w:rsidRPr="00E30D10" w:rsidRDefault="00E30D10" w:rsidP="00E061B4">
            <w:pPr>
              <w:spacing w:before="120" w:after="120"/>
              <w:rPr>
                <w:color w:val="FF0000"/>
                <w:sz w:val="18"/>
                <w:szCs w:val="18"/>
              </w:rPr>
            </w:pPr>
            <w:r>
              <w:rPr>
                <w:color w:val="FF0000"/>
                <w:sz w:val="18"/>
                <w:szCs w:val="18"/>
              </w:rPr>
              <w:t>2014-12-10</w:t>
            </w:r>
          </w:p>
        </w:tc>
        <w:tc>
          <w:tcPr>
            <w:tcW w:w="7371" w:type="dxa"/>
            <w:tcBorders>
              <w:top w:val="single" w:sz="4" w:space="0" w:color="auto"/>
              <w:left w:val="single" w:sz="4" w:space="0" w:color="auto"/>
              <w:bottom w:val="nil"/>
              <w:right w:val="single" w:sz="4" w:space="0" w:color="auto"/>
            </w:tcBorders>
            <w:shd w:val="clear" w:color="auto" w:fill="auto"/>
          </w:tcPr>
          <w:p w:rsidR="00110485" w:rsidRPr="00E30D10" w:rsidRDefault="00110485" w:rsidP="00E061B4">
            <w:pPr>
              <w:spacing w:before="120" w:after="120"/>
              <w:rPr>
                <w:color w:val="FF0000"/>
                <w:sz w:val="18"/>
                <w:szCs w:val="18"/>
              </w:rPr>
            </w:pPr>
            <w:r w:rsidRPr="00E30D10">
              <w:rPr>
                <w:color w:val="FF0000"/>
                <w:sz w:val="18"/>
                <w:szCs w:val="18"/>
              </w:rPr>
              <w:t xml:space="preserve">Planera ringanalys för dynamisk </w:t>
            </w:r>
            <w:proofErr w:type="spellStart"/>
            <w:r w:rsidRPr="00E30D10">
              <w:rPr>
                <w:color w:val="FF0000"/>
                <w:sz w:val="18"/>
                <w:szCs w:val="18"/>
              </w:rPr>
              <w:t>kryptest</w:t>
            </w:r>
            <w:proofErr w:type="spellEnd"/>
            <w:r w:rsidRPr="00E30D10">
              <w:rPr>
                <w:color w:val="FF0000"/>
                <w:sz w:val="18"/>
                <w:szCs w:val="18"/>
              </w:rPr>
              <w:t xml:space="preserve">, WTT, </w:t>
            </w:r>
            <w:proofErr w:type="spellStart"/>
            <w:r w:rsidRPr="00E30D10">
              <w:rPr>
                <w:color w:val="FF0000"/>
                <w:sz w:val="18"/>
                <w:szCs w:val="18"/>
              </w:rPr>
              <w:t>Triaxialförsök</w:t>
            </w:r>
            <w:proofErr w:type="spellEnd"/>
            <w:r w:rsidRPr="00E30D10">
              <w:rPr>
                <w:color w:val="FF0000"/>
                <w:sz w:val="18"/>
                <w:szCs w:val="18"/>
              </w:rPr>
              <w:t xml:space="preserve"> inkl. packning av prover. Leif samlar en grupp av närmast berörda. (Inför en sådan ringanalys bör en enkät också ingå där varje </w:t>
            </w:r>
            <w:proofErr w:type="spellStart"/>
            <w:r w:rsidRPr="00E30D10">
              <w:rPr>
                <w:color w:val="FF0000"/>
                <w:sz w:val="18"/>
                <w:szCs w:val="18"/>
              </w:rPr>
              <w:t>lab</w:t>
            </w:r>
            <w:proofErr w:type="spellEnd"/>
            <w:r w:rsidRPr="00E30D10">
              <w:rPr>
                <w:color w:val="FF0000"/>
                <w:sz w:val="18"/>
                <w:szCs w:val="18"/>
              </w:rPr>
              <w:t xml:space="preserve"> beskriver vilken utrustning och vilka procedurer man använder, både vad gäller provning som tillverkning av plattor) </w:t>
            </w:r>
          </w:p>
        </w:tc>
        <w:tc>
          <w:tcPr>
            <w:tcW w:w="1134" w:type="dxa"/>
            <w:tcBorders>
              <w:top w:val="single" w:sz="4" w:space="0" w:color="auto"/>
              <w:left w:val="single" w:sz="4" w:space="0" w:color="auto"/>
              <w:bottom w:val="nil"/>
              <w:right w:val="single" w:sz="4" w:space="0" w:color="auto"/>
            </w:tcBorders>
            <w:shd w:val="clear" w:color="auto" w:fill="auto"/>
          </w:tcPr>
          <w:p w:rsidR="00110485" w:rsidRPr="00E30D10" w:rsidRDefault="00110485" w:rsidP="00D63EE8">
            <w:pPr>
              <w:spacing w:before="120" w:after="120"/>
              <w:rPr>
                <w:color w:val="FF0000"/>
                <w:sz w:val="18"/>
                <w:szCs w:val="18"/>
              </w:rPr>
            </w:pPr>
            <w:r w:rsidRPr="00E30D10">
              <w:rPr>
                <w:color w:val="FF0000"/>
                <w:sz w:val="18"/>
                <w:szCs w:val="18"/>
              </w:rPr>
              <w:t>Leif, VTI</w:t>
            </w:r>
          </w:p>
        </w:tc>
      </w:tr>
      <w:tr w:rsidR="00110485" w:rsidRPr="00E30D10" w:rsidTr="00E30D10">
        <w:tc>
          <w:tcPr>
            <w:tcW w:w="1129" w:type="dxa"/>
            <w:tcBorders>
              <w:top w:val="single" w:sz="4" w:space="0" w:color="auto"/>
              <w:left w:val="single" w:sz="4" w:space="0" w:color="auto"/>
              <w:bottom w:val="nil"/>
              <w:right w:val="single" w:sz="4" w:space="0" w:color="auto"/>
            </w:tcBorders>
          </w:tcPr>
          <w:p w:rsidR="00110485" w:rsidRPr="00E30D10" w:rsidRDefault="00E30D10" w:rsidP="00E061B4">
            <w:pPr>
              <w:spacing w:before="120"/>
              <w:rPr>
                <w:color w:val="FF0000"/>
                <w:sz w:val="18"/>
                <w:szCs w:val="18"/>
              </w:rPr>
            </w:pPr>
            <w:r>
              <w:rPr>
                <w:color w:val="FF0000"/>
                <w:sz w:val="18"/>
                <w:szCs w:val="18"/>
              </w:rPr>
              <w:t>2014-12-10</w:t>
            </w:r>
          </w:p>
        </w:tc>
        <w:tc>
          <w:tcPr>
            <w:tcW w:w="7371" w:type="dxa"/>
            <w:tcBorders>
              <w:top w:val="single" w:sz="4" w:space="0" w:color="auto"/>
              <w:left w:val="single" w:sz="4" w:space="0" w:color="auto"/>
              <w:bottom w:val="nil"/>
              <w:right w:val="single" w:sz="4" w:space="0" w:color="auto"/>
            </w:tcBorders>
            <w:shd w:val="clear" w:color="auto" w:fill="auto"/>
          </w:tcPr>
          <w:p w:rsidR="00110485" w:rsidRPr="00E30D10" w:rsidRDefault="00110485" w:rsidP="00E061B4">
            <w:pPr>
              <w:spacing w:before="120"/>
              <w:rPr>
                <w:color w:val="FF0000"/>
                <w:sz w:val="18"/>
                <w:szCs w:val="18"/>
              </w:rPr>
            </w:pPr>
            <w:r w:rsidRPr="00E30D10">
              <w:rPr>
                <w:color w:val="FF0000"/>
                <w:sz w:val="18"/>
                <w:szCs w:val="18"/>
              </w:rPr>
              <w:t>Metodansvariga för dessa metoder (punkten omarbetad sedan föregående protokoll):</w:t>
            </w:r>
          </w:p>
          <w:p w:rsidR="00110485" w:rsidRPr="00E30D10" w:rsidRDefault="00110485" w:rsidP="00E061B4">
            <w:pPr>
              <w:spacing w:after="120"/>
              <w:rPr>
                <w:color w:val="FF0000"/>
                <w:sz w:val="18"/>
                <w:szCs w:val="18"/>
              </w:rPr>
            </w:pPr>
            <w:r w:rsidRPr="00E30D10">
              <w:rPr>
                <w:color w:val="FF0000"/>
                <w:sz w:val="18"/>
                <w:szCs w:val="18"/>
              </w:rPr>
              <w:t>(Syftet med metodansvariga är främst att ha någon som känner ett ansvar för remisshanteringen av dessa metoder; samla in synpunkter och sammanställa remissvar)</w:t>
            </w:r>
          </w:p>
          <w:p w:rsidR="00110485" w:rsidRPr="00E30D10" w:rsidRDefault="00110485" w:rsidP="004F3BFF">
            <w:pPr>
              <w:pStyle w:val="Liststycke"/>
              <w:numPr>
                <w:ilvl w:val="0"/>
                <w:numId w:val="1"/>
              </w:numPr>
              <w:spacing w:before="120" w:after="120"/>
              <w:rPr>
                <w:color w:val="FF0000"/>
                <w:sz w:val="18"/>
                <w:szCs w:val="18"/>
              </w:rPr>
            </w:pPr>
            <w:r w:rsidRPr="00E30D10">
              <w:rPr>
                <w:color w:val="FF0000"/>
                <w:sz w:val="18"/>
                <w:szCs w:val="18"/>
              </w:rPr>
              <w:t xml:space="preserve">WTT inkl. packning, Henrik </w:t>
            </w:r>
            <w:proofErr w:type="spellStart"/>
            <w:r w:rsidRPr="00E30D10">
              <w:rPr>
                <w:color w:val="FF0000"/>
                <w:sz w:val="18"/>
                <w:szCs w:val="18"/>
              </w:rPr>
              <w:t>Arnerdal</w:t>
            </w:r>
            <w:proofErr w:type="spellEnd"/>
            <w:r w:rsidRPr="00E30D10">
              <w:rPr>
                <w:color w:val="FF0000"/>
                <w:sz w:val="18"/>
                <w:szCs w:val="18"/>
              </w:rPr>
              <w:t xml:space="preserve">, </w:t>
            </w:r>
            <w:proofErr w:type="spellStart"/>
            <w:r w:rsidRPr="00E30D10">
              <w:rPr>
                <w:color w:val="FF0000"/>
                <w:sz w:val="18"/>
                <w:szCs w:val="18"/>
              </w:rPr>
              <w:t>Nynas</w:t>
            </w:r>
            <w:proofErr w:type="spellEnd"/>
          </w:p>
          <w:p w:rsidR="00110485" w:rsidRPr="00E30D10" w:rsidRDefault="00110485" w:rsidP="004F3BFF">
            <w:pPr>
              <w:pStyle w:val="Liststycke"/>
              <w:numPr>
                <w:ilvl w:val="0"/>
                <w:numId w:val="1"/>
              </w:numPr>
              <w:spacing w:before="120" w:after="120"/>
              <w:rPr>
                <w:color w:val="FF0000"/>
                <w:sz w:val="18"/>
                <w:szCs w:val="18"/>
              </w:rPr>
            </w:pPr>
            <w:r w:rsidRPr="00E30D10">
              <w:rPr>
                <w:color w:val="FF0000"/>
                <w:sz w:val="18"/>
                <w:szCs w:val="18"/>
              </w:rPr>
              <w:t>Dynamisk kryptest, Hassan, VTI</w:t>
            </w:r>
          </w:p>
        </w:tc>
        <w:tc>
          <w:tcPr>
            <w:tcW w:w="1134" w:type="dxa"/>
            <w:tcBorders>
              <w:top w:val="single" w:sz="4" w:space="0" w:color="auto"/>
              <w:left w:val="single" w:sz="4" w:space="0" w:color="auto"/>
              <w:bottom w:val="nil"/>
              <w:right w:val="single" w:sz="4" w:space="0" w:color="auto"/>
            </w:tcBorders>
            <w:shd w:val="clear" w:color="auto" w:fill="auto"/>
          </w:tcPr>
          <w:p w:rsidR="00110485" w:rsidRPr="00E30D10" w:rsidRDefault="00110485" w:rsidP="00AE68D2">
            <w:pPr>
              <w:spacing w:before="120" w:after="120"/>
              <w:rPr>
                <w:color w:val="FF0000"/>
                <w:sz w:val="18"/>
                <w:szCs w:val="18"/>
              </w:rPr>
            </w:pPr>
          </w:p>
          <w:p w:rsidR="00110485" w:rsidRPr="00E30D10" w:rsidRDefault="00110485" w:rsidP="00AE68D2">
            <w:pPr>
              <w:spacing w:before="120" w:after="120"/>
              <w:rPr>
                <w:color w:val="FF0000"/>
                <w:sz w:val="18"/>
                <w:szCs w:val="18"/>
              </w:rPr>
            </w:pPr>
            <w:r w:rsidRPr="00E30D10">
              <w:rPr>
                <w:color w:val="FF0000"/>
                <w:sz w:val="18"/>
                <w:szCs w:val="18"/>
              </w:rPr>
              <w:t xml:space="preserve">Henrik, </w:t>
            </w:r>
            <w:proofErr w:type="spellStart"/>
            <w:r w:rsidRPr="00E30D10">
              <w:rPr>
                <w:color w:val="FF0000"/>
                <w:sz w:val="18"/>
                <w:szCs w:val="18"/>
              </w:rPr>
              <w:t>Nynas</w:t>
            </w:r>
            <w:proofErr w:type="spellEnd"/>
          </w:p>
          <w:p w:rsidR="00110485" w:rsidRPr="00E30D10" w:rsidRDefault="00110485" w:rsidP="007235A1">
            <w:pPr>
              <w:spacing w:before="120" w:after="120"/>
              <w:rPr>
                <w:color w:val="FF0000"/>
                <w:sz w:val="18"/>
                <w:szCs w:val="18"/>
              </w:rPr>
            </w:pPr>
            <w:r w:rsidRPr="00E30D10">
              <w:rPr>
                <w:color w:val="FF0000"/>
                <w:sz w:val="18"/>
                <w:szCs w:val="18"/>
              </w:rPr>
              <w:t>Hassan, VTI</w:t>
            </w:r>
          </w:p>
        </w:tc>
      </w:tr>
      <w:tr w:rsidR="00110485" w:rsidRPr="00E30D10" w:rsidTr="00E30D10">
        <w:tc>
          <w:tcPr>
            <w:tcW w:w="1129" w:type="dxa"/>
            <w:tcBorders>
              <w:top w:val="single" w:sz="4" w:space="0" w:color="auto"/>
              <w:left w:val="single" w:sz="4" w:space="0" w:color="auto"/>
              <w:bottom w:val="nil"/>
              <w:right w:val="single" w:sz="4" w:space="0" w:color="auto"/>
            </w:tcBorders>
          </w:tcPr>
          <w:p w:rsidR="00110485" w:rsidRPr="00E30D10" w:rsidRDefault="00E30D10" w:rsidP="0096764B">
            <w:pPr>
              <w:spacing w:before="120" w:after="120"/>
              <w:rPr>
                <w:color w:val="FF0000"/>
                <w:sz w:val="18"/>
                <w:szCs w:val="18"/>
              </w:rPr>
            </w:pPr>
            <w:r>
              <w:rPr>
                <w:color w:val="FF0000"/>
                <w:sz w:val="18"/>
                <w:szCs w:val="18"/>
              </w:rPr>
              <w:t>2014-12-10</w:t>
            </w:r>
          </w:p>
        </w:tc>
        <w:tc>
          <w:tcPr>
            <w:tcW w:w="7371" w:type="dxa"/>
            <w:tcBorders>
              <w:top w:val="single" w:sz="4" w:space="0" w:color="auto"/>
              <w:left w:val="single" w:sz="4" w:space="0" w:color="auto"/>
              <w:bottom w:val="nil"/>
              <w:right w:val="single" w:sz="4" w:space="0" w:color="auto"/>
            </w:tcBorders>
          </w:tcPr>
          <w:p w:rsidR="00110485" w:rsidRPr="00E30D10" w:rsidRDefault="00110485" w:rsidP="0096764B">
            <w:pPr>
              <w:spacing w:before="120" w:after="120"/>
              <w:rPr>
                <w:color w:val="FF0000"/>
                <w:sz w:val="18"/>
                <w:szCs w:val="18"/>
              </w:rPr>
            </w:pPr>
            <w:r w:rsidRPr="00E30D10">
              <w:rPr>
                <w:color w:val="FF0000"/>
                <w:sz w:val="18"/>
                <w:szCs w:val="18"/>
              </w:rPr>
              <w:t>Ålderskorrigering (punkten omarbetad sedan föregående protokoll)</w:t>
            </w:r>
          </w:p>
          <w:p w:rsidR="00110485" w:rsidRPr="00E30D10" w:rsidRDefault="00110485" w:rsidP="0096764B">
            <w:pPr>
              <w:spacing w:before="120" w:after="120"/>
              <w:rPr>
                <w:color w:val="FF0000"/>
                <w:sz w:val="18"/>
                <w:szCs w:val="18"/>
              </w:rPr>
            </w:pPr>
            <w:r w:rsidRPr="00E30D10">
              <w:rPr>
                <w:color w:val="FF0000"/>
                <w:sz w:val="18"/>
                <w:szCs w:val="18"/>
              </w:rPr>
              <w:t>Försöka få till ett SBUF/TRV projekt</w:t>
            </w:r>
          </w:p>
        </w:tc>
        <w:tc>
          <w:tcPr>
            <w:tcW w:w="1134" w:type="dxa"/>
            <w:tcBorders>
              <w:top w:val="single" w:sz="4" w:space="0" w:color="auto"/>
              <w:left w:val="single" w:sz="4" w:space="0" w:color="auto"/>
              <w:bottom w:val="nil"/>
              <w:right w:val="single" w:sz="4" w:space="0" w:color="auto"/>
            </w:tcBorders>
          </w:tcPr>
          <w:p w:rsidR="00110485" w:rsidRPr="00E30D10" w:rsidRDefault="00110485" w:rsidP="00AE68D2">
            <w:pPr>
              <w:spacing w:before="120" w:after="120"/>
              <w:rPr>
                <w:color w:val="FF0000"/>
                <w:sz w:val="18"/>
                <w:szCs w:val="18"/>
              </w:rPr>
            </w:pPr>
            <w:r w:rsidRPr="00E30D10">
              <w:rPr>
                <w:color w:val="FF0000"/>
                <w:sz w:val="18"/>
                <w:szCs w:val="18"/>
              </w:rPr>
              <w:t>Hassan Hakim, VTI</w:t>
            </w:r>
          </w:p>
          <w:p w:rsidR="00110485" w:rsidRPr="00E30D10" w:rsidRDefault="00110485" w:rsidP="00AE68D2">
            <w:pPr>
              <w:spacing w:before="120" w:after="120"/>
              <w:rPr>
                <w:sz w:val="18"/>
                <w:szCs w:val="18"/>
              </w:rPr>
            </w:pPr>
            <w:r w:rsidRPr="00E30D10">
              <w:rPr>
                <w:color w:val="FF0000"/>
                <w:sz w:val="18"/>
                <w:szCs w:val="18"/>
              </w:rPr>
              <w:t>Khalid Kader, NCC</w:t>
            </w:r>
          </w:p>
        </w:tc>
      </w:tr>
      <w:tr w:rsidR="00E30D10" w:rsidRPr="00E30D10" w:rsidTr="00BF0F30">
        <w:tc>
          <w:tcPr>
            <w:tcW w:w="1129" w:type="dxa"/>
            <w:tcBorders>
              <w:top w:val="single" w:sz="4" w:space="0" w:color="auto"/>
              <w:bottom w:val="single" w:sz="4" w:space="0" w:color="auto"/>
            </w:tcBorders>
          </w:tcPr>
          <w:p w:rsidR="00E30D10" w:rsidRPr="00E30D10" w:rsidRDefault="00E30D10" w:rsidP="00E30D10">
            <w:pPr>
              <w:spacing w:before="120" w:after="120"/>
              <w:rPr>
                <w:color w:val="FF0000"/>
                <w:sz w:val="18"/>
                <w:szCs w:val="18"/>
              </w:rPr>
            </w:pPr>
            <w:r>
              <w:rPr>
                <w:color w:val="FF0000"/>
                <w:sz w:val="18"/>
                <w:szCs w:val="18"/>
              </w:rPr>
              <w:t>2014-12-10</w:t>
            </w:r>
          </w:p>
        </w:tc>
        <w:tc>
          <w:tcPr>
            <w:tcW w:w="7371" w:type="dxa"/>
            <w:tcBorders>
              <w:top w:val="single" w:sz="4" w:space="0" w:color="auto"/>
              <w:bottom w:val="single" w:sz="4" w:space="0" w:color="auto"/>
            </w:tcBorders>
          </w:tcPr>
          <w:p w:rsidR="00E30D10" w:rsidRPr="00E30D10" w:rsidRDefault="00E30D10" w:rsidP="00E30D10">
            <w:pPr>
              <w:spacing w:before="120" w:after="120"/>
              <w:rPr>
                <w:color w:val="FF0000"/>
                <w:sz w:val="18"/>
                <w:szCs w:val="18"/>
              </w:rPr>
            </w:pPr>
            <w:r w:rsidRPr="00E30D10">
              <w:rPr>
                <w:color w:val="FF0000"/>
                <w:sz w:val="18"/>
                <w:szCs w:val="18"/>
              </w:rPr>
              <w:t xml:space="preserve">Ringanalyser (denna punkt är omarbetad sedan föregående protokoll): </w:t>
            </w:r>
          </w:p>
          <w:p w:rsidR="00E30D10" w:rsidRPr="00E30D10" w:rsidRDefault="00E30D10" w:rsidP="00E30D10">
            <w:pPr>
              <w:rPr>
                <w:color w:val="FF0000"/>
                <w:sz w:val="18"/>
                <w:szCs w:val="18"/>
              </w:rPr>
            </w:pPr>
            <w:r w:rsidRPr="00E30D10">
              <w:rPr>
                <w:color w:val="FF0000"/>
                <w:sz w:val="18"/>
                <w:szCs w:val="18"/>
              </w:rPr>
              <w:t>Leif uppdaterar planen på hemsidan för kommande ringanalyser, Sammanställning av genomförda ringanalyser finns redan (med länkar till rapporterna).</w:t>
            </w:r>
          </w:p>
          <w:p w:rsidR="00E30D10" w:rsidRPr="00E30D10" w:rsidRDefault="00E30D10" w:rsidP="00E30D10">
            <w:pPr>
              <w:rPr>
                <w:color w:val="FF0000"/>
                <w:sz w:val="18"/>
                <w:szCs w:val="18"/>
              </w:rPr>
            </w:pPr>
          </w:p>
        </w:tc>
        <w:tc>
          <w:tcPr>
            <w:tcW w:w="1134" w:type="dxa"/>
            <w:tcBorders>
              <w:top w:val="single" w:sz="4" w:space="0" w:color="auto"/>
              <w:bottom w:val="single" w:sz="4" w:space="0" w:color="auto"/>
            </w:tcBorders>
          </w:tcPr>
          <w:p w:rsidR="00E30D10" w:rsidRPr="00E30D10" w:rsidRDefault="00E30D10" w:rsidP="00E30D10">
            <w:pPr>
              <w:rPr>
                <w:color w:val="FF0000"/>
                <w:sz w:val="18"/>
                <w:szCs w:val="18"/>
              </w:rPr>
            </w:pPr>
          </w:p>
          <w:p w:rsidR="00E30D10" w:rsidRPr="00E30D10" w:rsidRDefault="00E30D10" w:rsidP="00E30D10">
            <w:pPr>
              <w:rPr>
                <w:color w:val="FF0000"/>
                <w:sz w:val="18"/>
                <w:szCs w:val="18"/>
              </w:rPr>
            </w:pPr>
            <w:r w:rsidRPr="00E30D10">
              <w:rPr>
                <w:color w:val="FF0000"/>
                <w:sz w:val="18"/>
                <w:szCs w:val="18"/>
              </w:rPr>
              <w:t>Leif, VTI</w:t>
            </w:r>
          </w:p>
        </w:tc>
      </w:tr>
      <w:tr w:rsidR="00E30D10" w:rsidRPr="00E30D10" w:rsidTr="00E30D10">
        <w:tc>
          <w:tcPr>
            <w:tcW w:w="1129" w:type="dxa"/>
            <w:tcBorders>
              <w:top w:val="single" w:sz="4" w:space="0" w:color="auto"/>
              <w:left w:val="single" w:sz="4" w:space="0" w:color="auto"/>
              <w:bottom w:val="nil"/>
              <w:right w:val="single" w:sz="4" w:space="0" w:color="auto"/>
            </w:tcBorders>
          </w:tcPr>
          <w:p w:rsidR="00E30D10" w:rsidRPr="00E30D10" w:rsidRDefault="00E30D10" w:rsidP="00E30D10">
            <w:pPr>
              <w:spacing w:before="120" w:after="120"/>
              <w:rPr>
                <w:sz w:val="18"/>
                <w:szCs w:val="18"/>
              </w:rPr>
            </w:pPr>
            <w:r>
              <w:rPr>
                <w:sz w:val="18"/>
                <w:szCs w:val="18"/>
              </w:rPr>
              <w:t>2013-01</w:t>
            </w:r>
          </w:p>
        </w:tc>
        <w:tc>
          <w:tcPr>
            <w:tcW w:w="7371" w:type="dxa"/>
            <w:tcBorders>
              <w:top w:val="single" w:sz="4" w:space="0" w:color="auto"/>
              <w:left w:val="single" w:sz="4" w:space="0" w:color="auto"/>
              <w:bottom w:val="nil"/>
              <w:right w:val="single" w:sz="4" w:space="0" w:color="auto"/>
            </w:tcBorders>
          </w:tcPr>
          <w:p w:rsidR="00E30D10" w:rsidRPr="00E30D10" w:rsidRDefault="00E30D10" w:rsidP="00E30D10">
            <w:pPr>
              <w:spacing w:before="120" w:after="120"/>
              <w:rPr>
                <w:sz w:val="18"/>
                <w:szCs w:val="18"/>
              </w:rPr>
            </w:pPr>
            <w:r w:rsidRPr="00E30D10">
              <w:rPr>
                <w:sz w:val="18"/>
                <w:szCs w:val="18"/>
              </w:rPr>
              <w:t xml:space="preserve">Arbetsgrupp för provtagning (2013-01): </w:t>
            </w:r>
          </w:p>
          <w:p w:rsidR="00E30D10" w:rsidRPr="00E30D10" w:rsidRDefault="00E30D10" w:rsidP="00E30D10">
            <w:pPr>
              <w:spacing w:before="120" w:after="120"/>
              <w:rPr>
                <w:sz w:val="18"/>
                <w:szCs w:val="18"/>
              </w:rPr>
            </w:pPr>
            <w:r w:rsidRPr="00E30D10">
              <w:rPr>
                <w:sz w:val="18"/>
                <w:szCs w:val="18"/>
              </w:rPr>
              <w:t xml:space="preserve">Ta fram de standarder vi använder för provtagning t.ex. TRVMB 703 och SS-EN 12697-27 och sedan ange de ”kritiska faktorer” som påverkar mätosäkerheten i påföljande analyser. </w:t>
            </w:r>
            <w:r w:rsidRPr="00E30D10">
              <w:rPr>
                <w:i/>
                <w:sz w:val="18"/>
                <w:szCs w:val="18"/>
              </w:rPr>
              <w:t xml:space="preserve">Mats J skickar förslag till </w:t>
            </w:r>
            <w:proofErr w:type="spellStart"/>
            <w:r w:rsidRPr="00E30D10">
              <w:rPr>
                <w:i/>
                <w:sz w:val="18"/>
                <w:szCs w:val="18"/>
              </w:rPr>
              <w:t>Swedac</w:t>
            </w:r>
            <w:proofErr w:type="spellEnd"/>
            <w:r w:rsidRPr="00E30D10">
              <w:rPr>
                <w:i/>
                <w:sz w:val="18"/>
                <w:szCs w:val="18"/>
              </w:rPr>
              <w:t xml:space="preserve"> (beslut på mötet i aug 2013). </w:t>
            </w:r>
            <w:r w:rsidRPr="00E30D10">
              <w:rPr>
                <w:i/>
                <w:color w:val="FF0000"/>
                <w:sz w:val="18"/>
                <w:szCs w:val="18"/>
              </w:rPr>
              <w:t>Klart men dokumentet är inte publicerat någonstans?</w:t>
            </w:r>
          </w:p>
        </w:tc>
        <w:tc>
          <w:tcPr>
            <w:tcW w:w="1134" w:type="dxa"/>
            <w:tcBorders>
              <w:top w:val="single" w:sz="4" w:space="0" w:color="auto"/>
              <w:left w:val="single" w:sz="4" w:space="0" w:color="auto"/>
              <w:bottom w:val="nil"/>
              <w:right w:val="single" w:sz="4" w:space="0" w:color="auto"/>
            </w:tcBorders>
          </w:tcPr>
          <w:p w:rsidR="00E30D10" w:rsidRPr="00E30D10" w:rsidRDefault="00E30D10" w:rsidP="00E30D10">
            <w:pPr>
              <w:spacing w:before="120" w:after="120"/>
              <w:rPr>
                <w:sz w:val="18"/>
                <w:szCs w:val="18"/>
                <w:u w:val="single"/>
              </w:rPr>
            </w:pPr>
            <w:r w:rsidRPr="00E30D10">
              <w:rPr>
                <w:sz w:val="18"/>
                <w:szCs w:val="18"/>
                <w:u w:val="single"/>
              </w:rPr>
              <w:t>Mats, Svevia</w:t>
            </w:r>
          </w:p>
          <w:p w:rsidR="00E30D10" w:rsidRPr="00E30D10" w:rsidRDefault="00E30D10" w:rsidP="00E30D10">
            <w:pPr>
              <w:spacing w:before="120" w:after="120"/>
              <w:rPr>
                <w:sz w:val="18"/>
                <w:szCs w:val="18"/>
              </w:rPr>
            </w:pPr>
            <w:r w:rsidRPr="00E30D10">
              <w:rPr>
                <w:sz w:val="18"/>
                <w:szCs w:val="18"/>
              </w:rPr>
              <w:t>Khalid, NCC</w:t>
            </w:r>
          </w:p>
          <w:p w:rsidR="00E30D10" w:rsidRPr="00E30D10" w:rsidRDefault="00E30D10" w:rsidP="00E30D10">
            <w:pPr>
              <w:spacing w:before="120" w:after="120"/>
              <w:rPr>
                <w:sz w:val="18"/>
                <w:szCs w:val="18"/>
              </w:rPr>
            </w:pPr>
            <w:r w:rsidRPr="00E30D10">
              <w:rPr>
                <w:sz w:val="18"/>
                <w:szCs w:val="18"/>
              </w:rPr>
              <w:t>Katarina, Skanska</w:t>
            </w:r>
          </w:p>
        </w:tc>
      </w:tr>
      <w:tr w:rsidR="00E30D10" w:rsidRPr="00E30D10" w:rsidTr="00E30D10">
        <w:tc>
          <w:tcPr>
            <w:tcW w:w="1129" w:type="dxa"/>
            <w:tcBorders>
              <w:top w:val="single" w:sz="4" w:space="0" w:color="auto"/>
              <w:left w:val="single" w:sz="4" w:space="0" w:color="auto"/>
              <w:bottom w:val="single" w:sz="4" w:space="0" w:color="auto"/>
            </w:tcBorders>
          </w:tcPr>
          <w:p w:rsidR="00E30D10" w:rsidRPr="00E30D10" w:rsidRDefault="00E30D10" w:rsidP="00E30D10">
            <w:pPr>
              <w:spacing w:before="120" w:after="120"/>
              <w:rPr>
                <w:sz w:val="18"/>
                <w:szCs w:val="18"/>
              </w:rPr>
            </w:pPr>
            <w:r>
              <w:rPr>
                <w:sz w:val="18"/>
                <w:szCs w:val="18"/>
              </w:rPr>
              <w:t>2013-01</w:t>
            </w:r>
          </w:p>
        </w:tc>
        <w:tc>
          <w:tcPr>
            <w:tcW w:w="7371" w:type="dxa"/>
            <w:tcBorders>
              <w:top w:val="single" w:sz="4" w:space="0" w:color="auto"/>
              <w:left w:val="single" w:sz="4" w:space="0" w:color="auto"/>
              <w:bottom w:val="single" w:sz="4" w:space="0" w:color="auto"/>
            </w:tcBorders>
          </w:tcPr>
          <w:p w:rsidR="00E30D10" w:rsidRPr="00E30D10" w:rsidRDefault="00E30D10" w:rsidP="00E30D10">
            <w:pPr>
              <w:spacing w:before="120" w:after="120"/>
              <w:rPr>
                <w:sz w:val="18"/>
                <w:szCs w:val="18"/>
              </w:rPr>
            </w:pPr>
            <w:r w:rsidRPr="00E30D10">
              <w:rPr>
                <w:sz w:val="18"/>
                <w:szCs w:val="18"/>
              </w:rPr>
              <w:t>Omarbetning av standarder (2013-01):</w:t>
            </w:r>
          </w:p>
          <w:p w:rsidR="00E30D10" w:rsidRPr="00E30D10" w:rsidRDefault="00E30D10" w:rsidP="00E30D10">
            <w:pPr>
              <w:spacing w:before="120" w:after="120"/>
              <w:rPr>
                <w:sz w:val="18"/>
                <w:szCs w:val="18"/>
              </w:rPr>
            </w:pPr>
            <w:r w:rsidRPr="00E30D10">
              <w:rPr>
                <w:sz w:val="18"/>
                <w:szCs w:val="18"/>
              </w:rPr>
              <w:t>FAS och VVMB-metoder till TRVMB eller övergång till EN-standard</w:t>
            </w:r>
          </w:p>
          <w:p w:rsidR="00E30D10" w:rsidRPr="00E30D10" w:rsidRDefault="00E30D10" w:rsidP="00E30D10">
            <w:pPr>
              <w:spacing w:before="120" w:after="120"/>
              <w:rPr>
                <w:sz w:val="18"/>
                <w:szCs w:val="18"/>
              </w:rPr>
            </w:pPr>
            <w:r w:rsidRPr="00E30D10">
              <w:rPr>
                <w:sz w:val="18"/>
                <w:szCs w:val="18"/>
              </w:rPr>
              <w:t xml:space="preserve">TRV håller på med detta arbete under 2013. Sammanställning inlagd på MGs hemsida. </w:t>
            </w:r>
          </w:p>
          <w:p w:rsidR="00E30D10" w:rsidRPr="00E30D10" w:rsidRDefault="00E30D10" w:rsidP="00E30D10">
            <w:pPr>
              <w:spacing w:before="120" w:after="120"/>
              <w:rPr>
                <w:sz w:val="18"/>
                <w:szCs w:val="18"/>
              </w:rPr>
            </w:pPr>
            <w:r w:rsidRPr="00E30D10">
              <w:rPr>
                <w:color w:val="FF0000"/>
                <w:sz w:val="18"/>
                <w:szCs w:val="18"/>
              </w:rPr>
              <w:t>Är denna uppdaterad?</w:t>
            </w:r>
          </w:p>
        </w:tc>
        <w:tc>
          <w:tcPr>
            <w:tcW w:w="1134" w:type="dxa"/>
            <w:tcBorders>
              <w:top w:val="single" w:sz="4" w:space="0" w:color="auto"/>
              <w:left w:val="single" w:sz="4" w:space="0" w:color="auto"/>
              <w:bottom w:val="single" w:sz="4" w:space="0" w:color="auto"/>
            </w:tcBorders>
          </w:tcPr>
          <w:p w:rsidR="00E30D10" w:rsidRPr="00E30D10" w:rsidRDefault="00E30D10" w:rsidP="00E30D10">
            <w:pPr>
              <w:spacing w:before="120" w:after="120"/>
              <w:rPr>
                <w:sz w:val="18"/>
                <w:szCs w:val="18"/>
                <w:u w:val="single"/>
              </w:rPr>
            </w:pPr>
            <w:r w:rsidRPr="00E30D10">
              <w:rPr>
                <w:sz w:val="18"/>
                <w:szCs w:val="18"/>
                <w:u w:val="single"/>
              </w:rPr>
              <w:t>Torbjörn, TRV</w:t>
            </w:r>
          </w:p>
          <w:p w:rsidR="00E30D10" w:rsidRPr="00E30D10" w:rsidRDefault="00E30D10" w:rsidP="00E30D10">
            <w:pPr>
              <w:spacing w:before="120" w:after="120"/>
              <w:rPr>
                <w:sz w:val="18"/>
                <w:szCs w:val="18"/>
              </w:rPr>
            </w:pPr>
            <w:r w:rsidRPr="00E30D10">
              <w:rPr>
                <w:sz w:val="18"/>
                <w:szCs w:val="18"/>
              </w:rPr>
              <w:t>Björn K, TRV</w:t>
            </w:r>
          </w:p>
          <w:p w:rsidR="00E30D10" w:rsidRPr="00E30D10" w:rsidRDefault="00E30D10" w:rsidP="00E30D10">
            <w:pPr>
              <w:spacing w:before="120" w:after="120"/>
              <w:rPr>
                <w:sz w:val="18"/>
                <w:szCs w:val="18"/>
              </w:rPr>
            </w:pPr>
            <w:r w:rsidRPr="00E30D10">
              <w:rPr>
                <w:sz w:val="18"/>
                <w:szCs w:val="18"/>
              </w:rPr>
              <w:t>Kenneth L, TRV</w:t>
            </w:r>
          </w:p>
        </w:tc>
      </w:tr>
      <w:tr w:rsidR="00E30D10" w:rsidRPr="00E30D10" w:rsidTr="00E30D10">
        <w:tc>
          <w:tcPr>
            <w:tcW w:w="1129" w:type="dxa"/>
            <w:tcBorders>
              <w:top w:val="single" w:sz="4" w:space="0" w:color="auto"/>
              <w:bottom w:val="single" w:sz="4" w:space="0" w:color="auto"/>
            </w:tcBorders>
          </w:tcPr>
          <w:p w:rsidR="00E30D10" w:rsidRPr="00E30D10" w:rsidRDefault="00E30D10" w:rsidP="00E30D10">
            <w:pPr>
              <w:spacing w:before="120" w:after="120"/>
              <w:rPr>
                <w:sz w:val="18"/>
                <w:szCs w:val="18"/>
              </w:rPr>
            </w:pPr>
            <w:r>
              <w:rPr>
                <w:sz w:val="18"/>
                <w:szCs w:val="18"/>
              </w:rPr>
              <w:t>2013-01</w:t>
            </w:r>
          </w:p>
        </w:tc>
        <w:tc>
          <w:tcPr>
            <w:tcW w:w="7371" w:type="dxa"/>
            <w:tcBorders>
              <w:top w:val="single" w:sz="4" w:space="0" w:color="auto"/>
              <w:bottom w:val="single" w:sz="4" w:space="0" w:color="auto"/>
            </w:tcBorders>
          </w:tcPr>
          <w:p w:rsidR="00E30D10" w:rsidRPr="00E30D10" w:rsidRDefault="00E30D10" w:rsidP="00E30D10">
            <w:pPr>
              <w:spacing w:before="120" w:after="120"/>
              <w:rPr>
                <w:sz w:val="18"/>
                <w:szCs w:val="18"/>
              </w:rPr>
            </w:pPr>
            <w:r w:rsidRPr="00E30D10">
              <w:rPr>
                <w:sz w:val="18"/>
                <w:szCs w:val="18"/>
              </w:rPr>
              <w:t>Uppdatering av metodhandledningar (2013-01):</w:t>
            </w:r>
          </w:p>
          <w:p w:rsidR="00E30D10" w:rsidRPr="00E30D10" w:rsidRDefault="00E30D10" w:rsidP="00E30D10">
            <w:pPr>
              <w:spacing w:before="120" w:after="120"/>
              <w:rPr>
                <w:sz w:val="18"/>
                <w:szCs w:val="18"/>
              </w:rPr>
            </w:pPr>
            <w:r w:rsidRPr="00E30D10">
              <w:rPr>
                <w:sz w:val="18"/>
                <w:szCs w:val="18"/>
              </w:rPr>
              <w:t xml:space="preserve">Gå igenom alla metodhandledningar och stämma av att det är senaste utgåva vi hänvisar till samt notera om ändringar gjorts i standarderna som påverkar skrivningen i metodhandledningarna i de fall utgåvorna inte stämmer. </w:t>
            </w:r>
            <w:r w:rsidRPr="00E30D10">
              <w:rPr>
                <w:color w:val="FF0000"/>
                <w:sz w:val="18"/>
                <w:szCs w:val="18"/>
              </w:rPr>
              <w:t>Ej genomfört!</w:t>
            </w:r>
          </w:p>
        </w:tc>
        <w:tc>
          <w:tcPr>
            <w:tcW w:w="1134" w:type="dxa"/>
            <w:tcBorders>
              <w:top w:val="single" w:sz="4" w:space="0" w:color="auto"/>
              <w:bottom w:val="single" w:sz="4" w:space="0" w:color="auto"/>
            </w:tcBorders>
          </w:tcPr>
          <w:p w:rsidR="00E30D10" w:rsidRPr="00E30D10" w:rsidRDefault="00E30D10" w:rsidP="00E30D10">
            <w:pPr>
              <w:spacing w:before="120" w:after="120"/>
              <w:rPr>
                <w:sz w:val="18"/>
                <w:szCs w:val="18"/>
              </w:rPr>
            </w:pPr>
            <w:r w:rsidRPr="00E30D10">
              <w:rPr>
                <w:sz w:val="18"/>
                <w:szCs w:val="18"/>
              </w:rPr>
              <w:t>Hassan, VTI</w:t>
            </w:r>
          </w:p>
          <w:p w:rsidR="00E30D10" w:rsidRPr="00E30D10" w:rsidRDefault="00E30D10" w:rsidP="00E30D10">
            <w:pPr>
              <w:spacing w:before="120" w:after="120"/>
              <w:rPr>
                <w:sz w:val="18"/>
                <w:szCs w:val="18"/>
              </w:rPr>
            </w:pPr>
            <w:r w:rsidRPr="00E30D10">
              <w:rPr>
                <w:sz w:val="18"/>
                <w:szCs w:val="18"/>
              </w:rPr>
              <w:t>Leif, VTI</w:t>
            </w:r>
          </w:p>
        </w:tc>
      </w:tr>
      <w:tr w:rsidR="00E30D10" w:rsidRPr="00E30D10" w:rsidTr="00E30D10">
        <w:tc>
          <w:tcPr>
            <w:tcW w:w="1129" w:type="dxa"/>
            <w:tcBorders>
              <w:top w:val="single" w:sz="4" w:space="0" w:color="auto"/>
              <w:bottom w:val="single" w:sz="4" w:space="0" w:color="auto"/>
            </w:tcBorders>
          </w:tcPr>
          <w:p w:rsidR="00E30D10" w:rsidRPr="00E30D10" w:rsidRDefault="00E30D10" w:rsidP="00E30D10">
            <w:pPr>
              <w:spacing w:before="120" w:after="120"/>
              <w:rPr>
                <w:sz w:val="18"/>
                <w:szCs w:val="18"/>
              </w:rPr>
            </w:pPr>
            <w:r>
              <w:rPr>
                <w:sz w:val="18"/>
                <w:szCs w:val="18"/>
              </w:rPr>
              <w:t>2013-01</w:t>
            </w:r>
          </w:p>
        </w:tc>
        <w:tc>
          <w:tcPr>
            <w:tcW w:w="7371" w:type="dxa"/>
            <w:tcBorders>
              <w:top w:val="single" w:sz="4" w:space="0" w:color="auto"/>
              <w:bottom w:val="single" w:sz="4" w:space="0" w:color="auto"/>
            </w:tcBorders>
          </w:tcPr>
          <w:p w:rsidR="00E30D10" w:rsidRPr="00E30D10" w:rsidRDefault="00E30D10" w:rsidP="00E30D10">
            <w:pPr>
              <w:spacing w:before="120" w:after="120"/>
              <w:rPr>
                <w:sz w:val="18"/>
                <w:szCs w:val="18"/>
              </w:rPr>
            </w:pPr>
            <w:r w:rsidRPr="00E30D10">
              <w:rPr>
                <w:sz w:val="18"/>
                <w:szCs w:val="18"/>
              </w:rPr>
              <w:t>Rapport om ringanalys på utmattning (2013-01):</w:t>
            </w:r>
          </w:p>
          <w:p w:rsidR="00E30D10" w:rsidRPr="00E30D10" w:rsidRDefault="00E30D10" w:rsidP="00E30D10">
            <w:pPr>
              <w:spacing w:before="120" w:after="120"/>
              <w:rPr>
                <w:sz w:val="18"/>
                <w:szCs w:val="18"/>
              </w:rPr>
            </w:pPr>
            <w:r w:rsidRPr="00E30D10">
              <w:rPr>
                <w:sz w:val="18"/>
                <w:szCs w:val="18"/>
              </w:rPr>
              <w:t xml:space="preserve">Läggs ut på hemsidan. </w:t>
            </w:r>
            <w:r w:rsidRPr="00E30D10">
              <w:rPr>
                <w:color w:val="FF0000"/>
                <w:sz w:val="18"/>
                <w:szCs w:val="18"/>
              </w:rPr>
              <w:t>Ej genomfört</w:t>
            </w:r>
          </w:p>
        </w:tc>
        <w:tc>
          <w:tcPr>
            <w:tcW w:w="1134" w:type="dxa"/>
            <w:tcBorders>
              <w:top w:val="single" w:sz="4" w:space="0" w:color="auto"/>
              <w:bottom w:val="single" w:sz="4" w:space="0" w:color="auto"/>
            </w:tcBorders>
          </w:tcPr>
          <w:p w:rsidR="00E30D10" w:rsidRPr="00E30D10" w:rsidRDefault="00E30D10" w:rsidP="00E30D10">
            <w:pPr>
              <w:spacing w:before="120" w:after="120"/>
              <w:rPr>
                <w:sz w:val="18"/>
                <w:szCs w:val="18"/>
              </w:rPr>
            </w:pPr>
            <w:r w:rsidRPr="00E30D10">
              <w:rPr>
                <w:sz w:val="18"/>
                <w:szCs w:val="18"/>
              </w:rPr>
              <w:t>Hassan, VTI</w:t>
            </w:r>
          </w:p>
        </w:tc>
      </w:tr>
    </w:tbl>
    <w:p w:rsidR="00E30D10" w:rsidRDefault="00E30D10" w:rsidP="00E30D10">
      <w:pPr>
        <w:jc w:val="center"/>
      </w:pPr>
    </w:p>
    <w:p w:rsidR="00E30D10" w:rsidRDefault="00E30D10">
      <w:r>
        <w:br w:type="page"/>
      </w:r>
    </w:p>
    <w:p w:rsidR="00E30D10" w:rsidRDefault="00E30D10" w:rsidP="00E30D10">
      <w:pPr>
        <w:jc w:val="center"/>
      </w:pPr>
      <w:r>
        <w:lastRenderedPageBreak/>
        <w:t>Utförda beslut</w:t>
      </w:r>
    </w:p>
    <w:tbl>
      <w:tblPr>
        <w:tblpPr w:leftFromText="141" w:rightFromText="141" w:vertAnchor="text" w:horzAnchor="margin" w:tblpXSpec="center" w:tblpY="18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230"/>
        <w:gridCol w:w="1417"/>
      </w:tblGrid>
      <w:tr w:rsidR="00110485" w:rsidRPr="00E30D10" w:rsidTr="00E30D10">
        <w:tc>
          <w:tcPr>
            <w:tcW w:w="1129" w:type="dxa"/>
            <w:tcBorders>
              <w:top w:val="single" w:sz="4" w:space="0" w:color="auto"/>
              <w:left w:val="single" w:sz="4" w:space="0" w:color="auto"/>
              <w:bottom w:val="nil"/>
              <w:right w:val="single" w:sz="4" w:space="0" w:color="auto"/>
            </w:tcBorders>
            <w:shd w:val="clear" w:color="auto" w:fill="auto"/>
          </w:tcPr>
          <w:p w:rsidR="00110485" w:rsidRPr="00E30D10" w:rsidRDefault="00E30D10" w:rsidP="00E14464">
            <w:pPr>
              <w:spacing w:before="120" w:after="120"/>
              <w:rPr>
                <w:sz w:val="18"/>
                <w:szCs w:val="18"/>
              </w:rPr>
            </w:pPr>
            <w:r>
              <w:rPr>
                <w:sz w:val="18"/>
                <w:szCs w:val="18"/>
              </w:rPr>
              <w:t>2013-12-05</w:t>
            </w:r>
          </w:p>
        </w:tc>
        <w:tc>
          <w:tcPr>
            <w:tcW w:w="7230" w:type="dxa"/>
            <w:tcBorders>
              <w:top w:val="single" w:sz="4" w:space="0" w:color="auto"/>
              <w:left w:val="single" w:sz="4" w:space="0" w:color="auto"/>
              <w:bottom w:val="nil"/>
              <w:right w:val="single" w:sz="4" w:space="0" w:color="auto"/>
            </w:tcBorders>
            <w:shd w:val="clear" w:color="auto" w:fill="auto"/>
          </w:tcPr>
          <w:p w:rsidR="00110485" w:rsidRPr="00E30D10" w:rsidRDefault="00110485" w:rsidP="00E30D10">
            <w:pPr>
              <w:spacing w:before="120" w:after="120"/>
              <w:rPr>
                <w:sz w:val="18"/>
                <w:szCs w:val="18"/>
              </w:rPr>
            </w:pPr>
            <w:r w:rsidRPr="00E30D10">
              <w:rPr>
                <w:sz w:val="18"/>
                <w:szCs w:val="18"/>
              </w:rPr>
              <w:t>Remisshantering.  Leif lägger upp svarsblanketter på hemsidan för alla aktuella provningsstandarder inom de områden vi arbetar med inom metodgruppen. Syftet med detta är att vem som helst sedan kan gå in och lägga in sina synpunkter.</w:t>
            </w:r>
            <w:r w:rsidRPr="00E30D10">
              <w:rPr>
                <w:color w:val="FF0000"/>
                <w:sz w:val="18"/>
                <w:szCs w:val="18"/>
              </w:rPr>
              <w:t xml:space="preserve"> </w:t>
            </w:r>
            <w:r w:rsidRPr="00E30D10">
              <w:rPr>
                <w:sz w:val="18"/>
                <w:szCs w:val="18"/>
              </w:rPr>
              <w:t>Visas på metoddagen 2014.</w:t>
            </w:r>
          </w:p>
        </w:tc>
        <w:tc>
          <w:tcPr>
            <w:tcW w:w="1417" w:type="dxa"/>
            <w:tcBorders>
              <w:top w:val="single" w:sz="4" w:space="0" w:color="auto"/>
              <w:left w:val="single" w:sz="4" w:space="0" w:color="auto"/>
              <w:bottom w:val="nil"/>
              <w:right w:val="single" w:sz="4" w:space="0" w:color="auto"/>
            </w:tcBorders>
            <w:shd w:val="clear" w:color="auto" w:fill="auto"/>
          </w:tcPr>
          <w:p w:rsidR="00110485" w:rsidRPr="00E30D10" w:rsidRDefault="00110485" w:rsidP="00E14464">
            <w:pPr>
              <w:spacing w:before="120"/>
              <w:rPr>
                <w:sz w:val="18"/>
                <w:szCs w:val="18"/>
              </w:rPr>
            </w:pPr>
            <w:r w:rsidRPr="00E30D10">
              <w:rPr>
                <w:sz w:val="18"/>
                <w:szCs w:val="18"/>
              </w:rPr>
              <w:t>Leif, VTI</w:t>
            </w:r>
          </w:p>
        </w:tc>
      </w:tr>
      <w:tr w:rsidR="00110485" w:rsidRPr="00E30D10" w:rsidTr="00E30D10">
        <w:tc>
          <w:tcPr>
            <w:tcW w:w="1129" w:type="dxa"/>
            <w:tcBorders>
              <w:top w:val="single" w:sz="4" w:space="0" w:color="auto"/>
              <w:left w:val="single" w:sz="4" w:space="0" w:color="auto"/>
              <w:bottom w:val="nil"/>
              <w:right w:val="single" w:sz="4" w:space="0" w:color="auto"/>
            </w:tcBorders>
            <w:shd w:val="clear" w:color="auto" w:fill="auto"/>
          </w:tcPr>
          <w:p w:rsidR="00110485" w:rsidRPr="00E30D10" w:rsidRDefault="00E30D10" w:rsidP="00E14464">
            <w:pPr>
              <w:spacing w:before="120" w:after="120"/>
              <w:rPr>
                <w:sz w:val="18"/>
                <w:szCs w:val="18"/>
              </w:rPr>
            </w:pPr>
            <w:r>
              <w:rPr>
                <w:sz w:val="18"/>
                <w:szCs w:val="18"/>
              </w:rPr>
              <w:t>2013-01</w:t>
            </w:r>
          </w:p>
        </w:tc>
        <w:tc>
          <w:tcPr>
            <w:tcW w:w="7230" w:type="dxa"/>
            <w:tcBorders>
              <w:top w:val="single" w:sz="4" w:space="0" w:color="auto"/>
              <w:left w:val="single" w:sz="4" w:space="0" w:color="auto"/>
              <w:bottom w:val="nil"/>
              <w:right w:val="single" w:sz="4" w:space="0" w:color="auto"/>
            </w:tcBorders>
            <w:shd w:val="clear" w:color="auto" w:fill="auto"/>
          </w:tcPr>
          <w:p w:rsidR="00110485" w:rsidRPr="00E30D10" w:rsidRDefault="00110485" w:rsidP="00E14464">
            <w:pPr>
              <w:spacing w:before="120" w:after="120"/>
              <w:rPr>
                <w:sz w:val="18"/>
                <w:szCs w:val="18"/>
              </w:rPr>
            </w:pPr>
            <w:r w:rsidRPr="00E30D10">
              <w:rPr>
                <w:sz w:val="18"/>
                <w:szCs w:val="18"/>
              </w:rPr>
              <w:t>Forum på nätet för synpunkter på olika provningsmetoder:</w:t>
            </w:r>
          </w:p>
          <w:p w:rsidR="00110485" w:rsidRPr="00E30D10" w:rsidRDefault="00110485" w:rsidP="00E14464">
            <w:pPr>
              <w:spacing w:before="120" w:after="120"/>
              <w:rPr>
                <w:sz w:val="18"/>
                <w:szCs w:val="18"/>
              </w:rPr>
            </w:pPr>
            <w:r w:rsidRPr="00E30D10">
              <w:rPr>
                <w:sz w:val="18"/>
                <w:szCs w:val="18"/>
              </w:rPr>
              <w:t>Leif tar fram ett forum på nätet där man kan gå in och tycka till om olika metoder. Syftet är att försöka fånga in synpunkter från branschen som vi sedan kan hantera i de olika utskotten. Visades på mötet i aug 2013. Visas på metoddagen 2014.</w:t>
            </w:r>
          </w:p>
        </w:tc>
        <w:tc>
          <w:tcPr>
            <w:tcW w:w="1417" w:type="dxa"/>
            <w:tcBorders>
              <w:top w:val="single" w:sz="4" w:space="0" w:color="auto"/>
              <w:left w:val="single" w:sz="4" w:space="0" w:color="auto"/>
              <w:bottom w:val="nil"/>
              <w:right w:val="single" w:sz="4" w:space="0" w:color="auto"/>
            </w:tcBorders>
            <w:shd w:val="clear" w:color="auto" w:fill="auto"/>
          </w:tcPr>
          <w:p w:rsidR="00110485" w:rsidRPr="00E30D10" w:rsidRDefault="00110485" w:rsidP="00E14464">
            <w:pPr>
              <w:spacing w:before="120"/>
              <w:rPr>
                <w:sz w:val="18"/>
                <w:szCs w:val="18"/>
              </w:rPr>
            </w:pPr>
            <w:r w:rsidRPr="00E30D10">
              <w:rPr>
                <w:sz w:val="18"/>
                <w:szCs w:val="18"/>
              </w:rPr>
              <w:t>Leif, VTI</w:t>
            </w:r>
          </w:p>
        </w:tc>
      </w:tr>
      <w:tr w:rsidR="00110485" w:rsidRPr="00E30D10" w:rsidTr="00E30D10">
        <w:tc>
          <w:tcPr>
            <w:tcW w:w="1129" w:type="dxa"/>
            <w:tcBorders>
              <w:top w:val="single" w:sz="4" w:space="0" w:color="auto"/>
            </w:tcBorders>
            <w:shd w:val="clear" w:color="auto" w:fill="auto"/>
          </w:tcPr>
          <w:p w:rsidR="00110485" w:rsidRPr="00E30D10" w:rsidRDefault="00E30D10" w:rsidP="00E14464">
            <w:pPr>
              <w:spacing w:before="120" w:after="120"/>
              <w:rPr>
                <w:sz w:val="18"/>
                <w:szCs w:val="18"/>
              </w:rPr>
            </w:pPr>
            <w:r>
              <w:rPr>
                <w:sz w:val="18"/>
                <w:szCs w:val="18"/>
              </w:rPr>
              <w:t>2013-01</w:t>
            </w:r>
          </w:p>
        </w:tc>
        <w:tc>
          <w:tcPr>
            <w:tcW w:w="7230" w:type="dxa"/>
            <w:tcBorders>
              <w:top w:val="single" w:sz="4" w:space="0" w:color="auto"/>
            </w:tcBorders>
            <w:shd w:val="clear" w:color="auto" w:fill="auto"/>
          </w:tcPr>
          <w:p w:rsidR="00110485" w:rsidRPr="00E30D10" w:rsidRDefault="00110485" w:rsidP="00E14464">
            <w:pPr>
              <w:spacing w:before="120" w:after="120"/>
              <w:rPr>
                <w:sz w:val="18"/>
                <w:szCs w:val="18"/>
              </w:rPr>
            </w:pPr>
            <w:r w:rsidRPr="00E30D10">
              <w:rPr>
                <w:sz w:val="18"/>
                <w:szCs w:val="18"/>
              </w:rPr>
              <w:t>TOD-metoden:</w:t>
            </w:r>
          </w:p>
          <w:p w:rsidR="00110485" w:rsidRPr="00E30D10" w:rsidRDefault="00110485" w:rsidP="00E14464">
            <w:pPr>
              <w:spacing w:before="120" w:after="120"/>
              <w:rPr>
                <w:sz w:val="18"/>
                <w:szCs w:val="18"/>
              </w:rPr>
            </w:pPr>
            <w:r w:rsidRPr="00E30D10">
              <w:rPr>
                <w:sz w:val="18"/>
                <w:szCs w:val="18"/>
              </w:rPr>
              <w:t xml:space="preserve">Översyn av den subjektiva bedömning som görs i denna metod för att avgöra om asfaltmassan uppvisar de viskösa egenskaper som utmärker en KGO blandad massa. </w:t>
            </w:r>
          </w:p>
          <w:p w:rsidR="00110485" w:rsidRPr="00E30D10" w:rsidRDefault="00110485" w:rsidP="00E14464">
            <w:pPr>
              <w:spacing w:before="120" w:after="120"/>
              <w:rPr>
                <w:color w:val="FF0000"/>
                <w:sz w:val="18"/>
                <w:szCs w:val="18"/>
              </w:rPr>
            </w:pPr>
            <w:r w:rsidRPr="00E30D10">
              <w:rPr>
                <w:sz w:val="18"/>
                <w:szCs w:val="18"/>
              </w:rPr>
              <w:t>Beslutat att inte göra metodbeskrivning av denna metod eftersom vi saknar underlag att arbeta efter. Bl.a. som beskriver hur bedömningskurvorna ska definieras.</w:t>
            </w:r>
          </w:p>
        </w:tc>
        <w:tc>
          <w:tcPr>
            <w:tcW w:w="1417" w:type="dxa"/>
            <w:tcBorders>
              <w:top w:val="single" w:sz="4" w:space="0" w:color="auto"/>
            </w:tcBorders>
            <w:shd w:val="clear" w:color="auto" w:fill="auto"/>
          </w:tcPr>
          <w:p w:rsidR="00110485" w:rsidRPr="00E30D10" w:rsidRDefault="00110485" w:rsidP="00E14464">
            <w:pPr>
              <w:spacing w:before="120" w:after="120"/>
              <w:rPr>
                <w:sz w:val="18"/>
                <w:szCs w:val="18"/>
              </w:rPr>
            </w:pPr>
            <w:r w:rsidRPr="00E30D10">
              <w:rPr>
                <w:sz w:val="18"/>
                <w:szCs w:val="18"/>
              </w:rPr>
              <w:t>Torbjörn, TRV</w:t>
            </w:r>
          </w:p>
          <w:p w:rsidR="00110485" w:rsidRPr="00E30D10" w:rsidRDefault="00110485" w:rsidP="00E14464">
            <w:pPr>
              <w:spacing w:before="120" w:after="120"/>
              <w:rPr>
                <w:sz w:val="18"/>
                <w:szCs w:val="18"/>
              </w:rPr>
            </w:pPr>
            <w:r w:rsidRPr="00E30D10">
              <w:rPr>
                <w:sz w:val="18"/>
                <w:szCs w:val="18"/>
              </w:rPr>
              <w:t>Björn, TRV</w:t>
            </w:r>
          </w:p>
          <w:p w:rsidR="00110485" w:rsidRPr="00E30D10" w:rsidRDefault="00110485" w:rsidP="00E14464">
            <w:pPr>
              <w:spacing w:before="120" w:after="120"/>
              <w:rPr>
                <w:sz w:val="18"/>
                <w:szCs w:val="18"/>
                <w:u w:val="single"/>
              </w:rPr>
            </w:pPr>
            <w:r w:rsidRPr="00E30D10">
              <w:rPr>
                <w:sz w:val="18"/>
                <w:szCs w:val="18"/>
              </w:rPr>
              <w:t>Leif, VTI</w:t>
            </w:r>
          </w:p>
        </w:tc>
      </w:tr>
    </w:tbl>
    <w:p w:rsidR="0067779F" w:rsidRDefault="0067779F" w:rsidP="007468D1">
      <w:pPr>
        <w:pStyle w:val="NormalBasmall"/>
        <w:tabs>
          <w:tab w:val="num" w:pos="426"/>
          <w:tab w:val="left" w:pos="4820"/>
        </w:tabs>
        <w:ind w:left="362" w:right="0" w:hanging="426"/>
      </w:pPr>
    </w:p>
    <w:sectPr w:rsidR="0067779F" w:rsidSect="00A66F8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5B" w:rsidRDefault="00732D5B" w:rsidP="006239AE">
      <w:r>
        <w:separator/>
      </w:r>
    </w:p>
  </w:endnote>
  <w:endnote w:type="continuationSeparator" w:id="0">
    <w:p w:rsidR="00732D5B" w:rsidRDefault="00732D5B" w:rsidP="0062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5B" w:rsidRDefault="00732D5B" w:rsidP="006239AE">
      <w:r>
        <w:separator/>
      </w:r>
    </w:p>
  </w:footnote>
  <w:footnote w:type="continuationSeparator" w:id="0">
    <w:p w:rsidR="00732D5B" w:rsidRDefault="00732D5B" w:rsidP="00623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221"/>
      <w:gridCol w:w="5093"/>
      <w:gridCol w:w="3191"/>
    </w:tblGrid>
    <w:tr w:rsidR="002E25C7" w:rsidTr="00A126D2">
      <w:tc>
        <w:tcPr>
          <w:tcW w:w="1004" w:type="dxa"/>
        </w:tcPr>
        <w:p w:rsidR="002E25C7" w:rsidRDefault="002E25C7">
          <w:pPr>
            <w:pStyle w:val="Sidhuvud"/>
          </w:pPr>
          <w:r>
            <w:rPr>
              <w:noProof/>
            </w:rPr>
            <w:drawing>
              <wp:inline distT="0" distB="0" distL="0" distR="0">
                <wp:extent cx="638355" cy="639963"/>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a:extLst>
                            <a:ext uri="{28A0092B-C50C-407E-A947-70E740481C1C}">
                              <a14:useLocalDpi xmlns:a14="http://schemas.microsoft.com/office/drawing/2010/main" val="0"/>
                            </a:ext>
                          </a:extLst>
                        </a:blip>
                        <a:stretch>
                          <a:fillRect/>
                        </a:stretch>
                      </pic:blipFill>
                      <pic:spPr>
                        <a:xfrm>
                          <a:off x="0" y="0"/>
                          <a:ext cx="642154" cy="643771"/>
                        </a:xfrm>
                        <a:prstGeom prst="rect">
                          <a:avLst/>
                        </a:prstGeom>
                      </pic:spPr>
                    </pic:pic>
                  </a:graphicData>
                </a:graphic>
              </wp:inline>
            </w:drawing>
          </w:r>
        </w:p>
      </w:tc>
      <w:tc>
        <w:tcPr>
          <w:tcW w:w="5093" w:type="dxa"/>
        </w:tcPr>
        <w:p w:rsidR="002E25C7" w:rsidRPr="00081C48" w:rsidRDefault="002E25C7" w:rsidP="00081C48">
          <w:pPr>
            <w:pStyle w:val="Rubrik1"/>
            <w:ind w:left="480" w:right="0"/>
            <w:jc w:val="center"/>
            <w:rPr>
              <w:rFonts w:ascii="Arial" w:hAnsi="Arial"/>
            </w:rPr>
          </w:pPr>
          <w:r w:rsidRPr="00081C48">
            <w:rPr>
              <w:rFonts w:ascii="Arial" w:hAnsi="Arial"/>
              <w:color w:val="1F497D" w:themeColor="text2"/>
              <w:sz w:val="36"/>
            </w:rPr>
            <w:t>Asfaltutskottet</w:t>
          </w:r>
        </w:p>
      </w:tc>
      <w:tc>
        <w:tcPr>
          <w:tcW w:w="3191" w:type="dxa"/>
        </w:tcPr>
        <w:p w:rsidR="002E25C7" w:rsidRDefault="002E25C7" w:rsidP="00A126D2">
          <w:pPr>
            <w:pStyle w:val="Sidhuvud"/>
            <w:ind w:left="566"/>
          </w:pPr>
        </w:p>
      </w:tc>
    </w:tr>
  </w:tbl>
  <w:p w:rsidR="002E25C7" w:rsidRDefault="002E25C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5358"/>
    <w:multiLevelType w:val="hybridMultilevel"/>
    <w:tmpl w:val="37483138"/>
    <w:lvl w:ilvl="0" w:tplc="F4E6BD98">
      <w:start w:val="1"/>
      <w:numFmt w:val="bullet"/>
      <w:lvlText w:val=""/>
      <w:lvlJc w:val="left"/>
      <w:pPr>
        <w:ind w:left="720" w:hanging="360"/>
      </w:pPr>
      <w:rPr>
        <w:rFonts w:ascii="Symbol" w:hAnsi="Symbol" w:hint="default"/>
        <w:sz w:val="2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3D3F4D"/>
    <w:multiLevelType w:val="multilevel"/>
    <w:tmpl w:val="6714F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BC7C0B"/>
    <w:multiLevelType w:val="multilevel"/>
    <w:tmpl w:val="177686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76110C3"/>
    <w:multiLevelType w:val="hybridMultilevel"/>
    <w:tmpl w:val="8DAA4BB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426B71"/>
    <w:multiLevelType w:val="multilevel"/>
    <w:tmpl w:val="5CFC8BB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CA571E"/>
    <w:multiLevelType w:val="multilevel"/>
    <w:tmpl w:val="CEFA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B627B5"/>
    <w:multiLevelType w:val="multilevel"/>
    <w:tmpl w:val="1C6474C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1995A0B"/>
    <w:multiLevelType w:val="hybridMultilevel"/>
    <w:tmpl w:val="B298FDBC"/>
    <w:lvl w:ilvl="0" w:tplc="FC8AD10C">
      <w:start w:val="1"/>
      <w:numFmt w:val="decimal"/>
      <w:lvlText w:val="%1."/>
      <w:lvlJc w:val="left"/>
      <w:pPr>
        <w:ind w:left="298" w:hanging="360"/>
      </w:pPr>
      <w:rPr>
        <w:rFonts w:hint="default"/>
      </w:rPr>
    </w:lvl>
    <w:lvl w:ilvl="1" w:tplc="041D0019" w:tentative="1">
      <w:start w:val="1"/>
      <w:numFmt w:val="lowerLetter"/>
      <w:lvlText w:val="%2."/>
      <w:lvlJc w:val="left"/>
      <w:pPr>
        <w:ind w:left="1018" w:hanging="360"/>
      </w:pPr>
    </w:lvl>
    <w:lvl w:ilvl="2" w:tplc="041D001B" w:tentative="1">
      <w:start w:val="1"/>
      <w:numFmt w:val="lowerRoman"/>
      <w:lvlText w:val="%3."/>
      <w:lvlJc w:val="right"/>
      <w:pPr>
        <w:ind w:left="1738" w:hanging="180"/>
      </w:pPr>
    </w:lvl>
    <w:lvl w:ilvl="3" w:tplc="041D000F" w:tentative="1">
      <w:start w:val="1"/>
      <w:numFmt w:val="decimal"/>
      <w:lvlText w:val="%4."/>
      <w:lvlJc w:val="left"/>
      <w:pPr>
        <w:ind w:left="2458" w:hanging="360"/>
      </w:pPr>
    </w:lvl>
    <w:lvl w:ilvl="4" w:tplc="041D0019" w:tentative="1">
      <w:start w:val="1"/>
      <w:numFmt w:val="lowerLetter"/>
      <w:lvlText w:val="%5."/>
      <w:lvlJc w:val="left"/>
      <w:pPr>
        <w:ind w:left="3178" w:hanging="360"/>
      </w:pPr>
    </w:lvl>
    <w:lvl w:ilvl="5" w:tplc="041D001B" w:tentative="1">
      <w:start w:val="1"/>
      <w:numFmt w:val="lowerRoman"/>
      <w:lvlText w:val="%6."/>
      <w:lvlJc w:val="right"/>
      <w:pPr>
        <w:ind w:left="3898" w:hanging="180"/>
      </w:pPr>
    </w:lvl>
    <w:lvl w:ilvl="6" w:tplc="041D000F" w:tentative="1">
      <w:start w:val="1"/>
      <w:numFmt w:val="decimal"/>
      <w:lvlText w:val="%7."/>
      <w:lvlJc w:val="left"/>
      <w:pPr>
        <w:ind w:left="4618" w:hanging="360"/>
      </w:pPr>
    </w:lvl>
    <w:lvl w:ilvl="7" w:tplc="041D0019" w:tentative="1">
      <w:start w:val="1"/>
      <w:numFmt w:val="lowerLetter"/>
      <w:lvlText w:val="%8."/>
      <w:lvlJc w:val="left"/>
      <w:pPr>
        <w:ind w:left="5338" w:hanging="360"/>
      </w:pPr>
    </w:lvl>
    <w:lvl w:ilvl="8" w:tplc="041D001B" w:tentative="1">
      <w:start w:val="1"/>
      <w:numFmt w:val="lowerRoman"/>
      <w:lvlText w:val="%9."/>
      <w:lvlJc w:val="right"/>
      <w:pPr>
        <w:ind w:left="6058" w:hanging="180"/>
      </w:pPr>
    </w:lvl>
  </w:abstractNum>
  <w:abstractNum w:abstractNumId="8" w15:restartNumberingAfterBreak="0">
    <w:nsid w:val="44CA3DA1"/>
    <w:multiLevelType w:val="hybridMultilevel"/>
    <w:tmpl w:val="FE36EF76"/>
    <w:lvl w:ilvl="0" w:tplc="F4E6BD98">
      <w:start w:val="1"/>
      <w:numFmt w:val="bullet"/>
      <w:lvlText w:val=""/>
      <w:lvlJc w:val="left"/>
      <w:pPr>
        <w:ind w:left="1440" w:hanging="360"/>
      </w:pPr>
      <w:rPr>
        <w:rFonts w:ascii="Symbol" w:hAnsi="Symbol" w:hint="default"/>
        <w:sz w:val="20"/>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45DA74A3"/>
    <w:multiLevelType w:val="multilevel"/>
    <w:tmpl w:val="DFD6C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5E74BD"/>
    <w:multiLevelType w:val="hybridMultilevel"/>
    <w:tmpl w:val="6AC6908C"/>
    <w:lvl w:ilvl="0" w:tplc="8B8034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9B696A"/>
    <w:multiLevelType w:val="multilevel"/>
    <w:tmpl w:val="96A6CD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5FA2494"/>
    <w:multiLevelType w:val="hybridMultilevel"/>
    <w:tmpl w:val="0226C3BE"/>
    <w:lvl w:ilvl="0" w:tplc="F4E6BD98">
      <w:start w:val="1"/>
      <w:numFmt w:val="bullet"/>
      <w:lvlText w:val=""/>
      <w:lvlJc w:val="left"/>
      <w:pPr>
        <w:ind w:left="1146" w:hanging="360"/>
      </w:pPr>
      <w:rPr>
        <w:rFonts w:ascii="Symbol" w:hAnsi="Symbol" w:hint="default"/>
        <w:sz w:val="20"/>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3" w15:restartNumberingAfterBreak="0">
    <w:nsid w:val="58271113"/>
    <w:multiLevelType w:val="hybridMultilevel"/>
    <w:tmpl w:val="675A593C"/>
    <w:lvl w:ilvl="0" w:tplc="F4E6BD98">
      <w:start w:val="1"/>
      <w:numFmt w:val="bullet"/>
      <w:lvlText w:val=""/>
      <w:lvlJc w:val="left"/>
      <w:pPr>
        <w:ind w:left="1004" w:hanging="360"/>
      </w:pPr>
      <w:rPr>
        <w:rFonts w:ascii="Symbol" w:hAnsi="Symbol" w:hint="default"/>
        <w:sz w:val="20"/>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5DD7599A"/>
    <w:multiLevelType w:val="hybridMultilevel"/>
    <w:tmpl w:val="4BF8D326"/>
    <w:lvl w:ilvl="0" w:tplc="F4E6BD98">
      <w:start w:val="1"/>
      <w:numFmt w:val="bullet"/>
      <w:lvlText w:val=""/>
      <w:lvlJc w:val="left"/>
      <w:pPr>
        <w:ind w:left="1287" w:hanging="360"/>
      </w:pPr>
      <w:rPr>
        <w:rFonts w:ascii="Symbol" w:hAnsi="Symbol" w:hint="default"/>
        <w:sz w:val="20"/>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5" w15:restartNumberingAfterBreak="0">
    <w:nsid w:val="61E961B6"/>
    <w:multiLevelType w:val="hybridMultilevel"/>
    <w:tmpl w:val="8DD823FC"/>
    <w:lvl w:ilvl="0" w:tplc="00ECB3EC">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EB22B4"/>
    <w:multiLevelType w:val="multilevel"/>
    <w:tmpl w:val="FE0E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5F2396"/>
    <w:multiLevelType w:val="hybridMultilevel"/>
    <w:tmpl w:val="E9C6FA18"/>
    <w:lvl w:ilvl="0" w:tplc="041D0001">
      <w:start w:val="1"/>
      <w:numFmt w:val="bullet"/>
      <w:lvlText w:val=""/>
      <w:lvlJc w:val="left"/>
      <w:pPr>
        <w:ind w:left="1018" w:hanging="360"/>
      </w:pPr>
      <w:rPr>
        <w:rFonts w:ascii="Symbol" w:hAnsi="Symbol" w:hint="default"/>
      </w:rPr>
    </w:lvl>
    <w:lvl w:ilvl="1" w:tplc="041D0003">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18" w15:restartNumberingAfterBreak="0">
    <w:nsid w:val="7E332EB8"/>
    <w:multiLevelType w:val="hybridMultilevel"/>
    <w:tmpl w:val="21B2256C"/>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11"/>
  </w:num>
  <w:num w:numId="4">
    <w:abstractNumId w:val="6"/>
  </w:num>
  <w:num w:numId="5">
    <w:abstractNumId w:val="1"/>
  </w:num>
  <w:num w:numId="6">
    <w:abstractNumId w:val="4"/>
  </w:num>
  <w:num w:numId="7">
    <w:abstractNumId w:val="2"/>
  </w:num>
  <w:num w:numId="8">
    <w:abstractNumId w:val="18"/>
  </w:num>
  <w:num w:numId="9">
    <w:abstractNumId w:val="3"/>
  </w:num>
  <w:num w:numId="10">
    <w:abstractNumId w:val="17"/>
  </w:num>
  <w:num w:numId="11">
    <w:abstractNumId w:val="0"/>
  </w:num>
  <w:num w:numId="12">
    <w:abstractNumId w:val="15"/>
  </w:num>
  <w:num w:numId="13">
    <w:abstractNumId w:val="14"/>
  </w:num>
  <w:num w:numId="14">
    <w:abstractNumId w:val="8"/>
  </w:num>
  <w:num w:numId="15">
    <w:abstractNumId w:val="12"/>
  </w:num>
  <w:num w:numId="16">
    <w:abstractNumId w:val="13"/>
  </w:num>
  <w:num w:numId="17">
    <w:abstractNumId w:val="9"/>
    <w:lvlOverride w:ilvl="0">
      <w:startOverride w:val="11"/>
    </w:lvlOverride>
  </w:num>
  <w:num w:numId="18">
    <w:abstractNumId w:val="16"/>
  </w:num>
  <w:num w:numId="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D3"/>
    <w:rsid w:val="00000AFF"/>
    <w:rsid w:val="00012E1F"/>
    <w:rsid w:val="00015AC1"/>
    <w:rsid w:val="0002190D"/>
    <w:rsid w:val="000226F6"/>
    <w:rsid w:val="00026683"/>
    <w:rsid w:val="000311B6"/>
    <w:rsid w:val="00036508"/>
    <w:rsid w:val="00044B13"/>
    <w:rsid w:val="00045E68"/>
    <w:rsid w:val="00050F5B"/>
    <w:rsid w:val="00055753"/>
    <w:rsid w:val="000559FD"/>
    <w:rsid w:val="000747D0"/>
    <w:rsid w:val="00076B9A"/>
    <w:rsid w:val="0007755D"/>
    <w:rsid w:val="00081C48"/>
    <w:rsid w:val="0008295D"/>
    <w:rsid w:val="00082D5E"/>
    <w:rsid w:val="0008595D"/>
    <w:rsid w:val="00090EDC"/>
    <w:rsid w:val="00090FB9"/>
    <w:rsid w:val="000934EC"/>
    <w:rsid w:val="0009561E"/>
    <w:rsid w:val="00095E44"/>
    <w:rsid w:val="000A1D72"/>
    <w:rsid w:val="000A70EA"/>
    <w:rsid w:val="000B03F4"/>
    <w:rsid w:val="000B09F6"/>
    <w:rsid w:val="000B11BA"/>
    <w:rsid w:val="000B3EDC"/>
    <w:rsid w:val="000B56EC"/>
    <w:rsid w:val="000C1A54"/>
    <w:rsid w:val="000C1A91"/>
    <w:rsid w:val="000C212B"/>
    <w:rsid w:val="000C4C91"/>
    <w:rsid w:val="000C7E26"/>
    <w:rsid w:val="000D4D33"/>
    <w:rsid w:val="000E0582"/>
    <w:rsid w:val="000E1680"/>
    <w:rsid w:val="000E43AC"/>
    <w:rsid w:val="000E53F0"/>
    <w:rsid w:val="000E6C6D"/>
    <w:rsid w:val="000F17A3"/>
    <w:rsid w:val="000F1A27"/>
    <w:rsid w:val="000F551C"/>
    <w:rsid w:val="000F6E1A"/>
    <w:rsid w:val="001013F9"/>
    <w:rsid w:val="00102B19"/>
    <w:rsid w:val="00102EC5"/>
    <w:rsid w:val="001102B9"/>
    <w:rsid w:val="00110485"/>
    <w:rsid w:val="001140A5"/>
    <w:rsid w:val="001178C9"/>
    <w:rsid w:val="00117EB2"/>
    <w:rsid w:val="00124A63"/>
    <w:rsid w:val="001307C6"/>
    <w:rsid w:val="001334D9"/>
    <w:rsid w:val="00142895"/>
    <w:rsid w:val="00152563"/>
    <w:rsid w:val="001539A3"/>
    <w:rsid w:val="001576CD"/>
    <w:rsid w:val="00170130"/>
    <w:rsid w:val="00177C9A"/>
    <w:rsid w:val="001819E0"/>
    <w:rsid w:val="00186FF4"/>
    <w:rsid w:val="001A2F9E"/>
    <w:rsid w:val="001A35A7"/>
    <w:rsid w:val="001A5C72"/>
    <w:rsid w:val="001A6F53"/>
    <w:rsid w:val="001A720E"/>
    <w:rsid w:val="001B2CD3"/>
    <w:rsid w:val="001B3849"/>
    <w:rsid w:val="001B5E0F"/>
    <w:rsid w:val="001B7073"/>
    <w:rsid w:val="001B79E1"/>
    <w:rsid w:val="001C4445"/>
    <w:rsid w:val="001C69E3"/>
    <w:rsid w:val="001D190D"/>
    <w:rsid w:val="001E0F10"/>
    <w:rsid w:val="001E1CEE"/>
    <w:rsid w:val="001E43D0"/>
    <w:rsid w:val="001E4DA1"/>
    <w:rsid w:val="001E6812"/>
    <w:rsid w:val="001E7C2F"/>
    <w:rsid w:val="001F2C63"/>
    <w:rsid w:val="001F588C"/>
    <w:rsid w:val="00200A05"/>
    <w:rsid w:val="00205661"/>
    <w:rsid w:val="00214210"/>
    <w:rsid w:val="002156AD"/>
    <w:rsid w:val="00216509"/>
    <w:rsid w:val="00221023"/>
    <w:rsid w:val="00223457"/>
    <w:rsid w:val="0022372B"/>
    <w:rsid w:val="0023645D"/>
    <w:rsid w:val="00237246"/>
    <w:rsid w:val="00264B94"/>
    <w:rsid w:val="002664A9"/>
    <w:rsid w:val="002713E5"/>
    <w:rsid w:val="0027465A"/>
    <w:rsid w:val="002901ED"/>
    <w:rsid w:val="002A4877"/>
    <w:rsid w:val="002B4023"/>
    <w:rsid w:val="002C0940"/>
    <w:rsid w:val="002C3A34"/>
    <w:rsid w:val="002C5169"/>
    <w:rsid w:val="002D1C10"/>
    <w:rsid w:val="002D3B11"/>
    <w:rsid w:val="002D5338"/>
    <w:rsid w:val="002E25C7"/>
    <w:rsid w:val="002E47B1"/>
    <w:rsid w:val="002E69F3"/>
    <w:rsid w:val="002F7107"/>
    <w:rsid w:val="0030706E"/>
    <w:rsid w:val="00310146"/>
    <w:rsid w:val="00313328"/>
    <w:rsid w:val="00317F45"/>
    <w:rsid w:val="00320992"/>
    <w:rsid w:val="00320C0A"/>
    <w:rsid w:val="00322A9E"/>
    <w:rsid w:val="00323E51"/>
    <w:rsid w:val="00347C21"/>
    <w:rsid w:val="00356306"/>
    <w:rsid w:val="00360615"/>
    <w:rsid w:val="00364941"/>
    <w:rsid w:val="00377C36"/>
    <w:rsid w:val="00382BAD"/>
    <w:rsid w:val="00383DE7"/>
    <w:rsid w:val="00393D31"/>
    <w:rsid w:val="00394757"/>
    <w:rsid w:val="00394994"/>
    <w:rsid w:val="003A17D8"/>
    <w:rsid w:val="003A27C0"/>
    <w:rsid w:val="003A6697"/>
    <w:rsid w:val="003A78DF"/>
    <w:rsid w:val="003B040B"/>
    <w:rsid w:val="003B35D4"/>
    <w:rsid w:val="003D01D5"/>
    <w:rsid w:val="003D3DD3"/>
    <w:rsid w:val="003D51D3"/>
    <w:rsid w:val="003E0ED1"/>
    <w:rsid w:val="003E269C"/>
    <w:rsid w:val="003E5813"/>
    <w:rsid w:val="003E70E4"/>
    <w:rsid w:val="003E7D0A"/>
    <w:rsid w:val="003F0BD7"/>
    <w:rsid w:val="003F276A"/>
    <w:rsid w:val="003F44DD"/>
    <w:rsid w:val="004029BB"/>
    <w:rsid w:val="004044F5"/>
    <w:rsid w:val="00413A08"/>
    <w:rsid w:val="004141CE"/>
    <w:rsid w:val="004176D5"/>
    <w:rsid w:val="00420247"/>
    <w:rsid w:val="00420CA7"/>
    <w:rsid w:val="00420F67"/>
    <w:rsid w:val="004243DB"/>
    <w:rsid w:val="00425AD4"/>
    <w:rsid w:val="00425F1B"/>
    <w:rsid w:val="00432F9A"/>
    <w:rsid w:val="004336E2"/>
    <w:rsid w:val="004444DD"/>
    <w:rsid w:val="00444872"/>
    <w:rsid w:val="0044549D"/>
    <w:rsid w:val="00446E6F"/>
    <w:rsid w:val="00455EF4"/>
    <w:rsid w:val="00456E90"/>
    <w:rsid w:val="00460D80"/>
    <w:rsid w:val="00461E9C"/>
    <w:rsid w:val="00464A95"/>
    <w:rsid w:val="0046541C"/>
    <w:rsid w:val="00487B6C"/>
    <w:rsid w:val="00494ECC"/>
    <w:rsid w:val="0049571A"/>
    <w:rsid w:val="004B2053"/>
    <w:rsid w:val="004B22EC"/>
    <w:rsid w:val="004B2E1A"/>
    <w:rsid w:val="004C4C65"/>
    <w:rsid w:val="004C6779"/>
    <w:rsid w:val="004D021A"/>
    <w:rsid w:val="004D48DA"/>
    <w:rsid w:val="004D7C73"/>
    <w:rsid w:val="004E1819"/>
    <w:rsid w:val="004E1A2A"/>
    <w:rsid w:val="004E2D56"/>
    <w:rsid w:val="004E3380"/>
    <w:rsid w:val="004F26D3"/>
    <w:rsid w:val="004F3BFF"/>
    <w:rsid w:val="004F6CF3"/>
    <w:rsid w:val="00501F17"/>
    <w:rsid w:val="00502A3C"/>
    <w:rsid w:val="00523A9D"/>
    <w:rsid w:val="00523C26"/>
    <w:rsid w:val="00523F87"/>
    <w:rsid w:val="00524AE9"/>
    <w:rsid w:val="00530B5C"/>
    <w:rsid w:val="00533237"/>
    <w:rsid w:val="005356BC"/>
    <w:rsid w:val="005369F9"/>
    <w:rsid w:val="00537670"/>
    <w:rsid w:val="0054067A"/>
    <w:rsid w:val="005468D7"/>
    <w:rsid w:val="005529CD"/>
    <w:rsid w:val="00567F79"/>
    <w:rsid w:val="00577D92"/>
    <w:rsid w:val="00584F46"/>
    <w:rsid w:val="0058695D"/>
    <w:rsid w:val="00587754"/>
    <w:rsid w:val="005931B8"/>
    <w:rsid w:val="005A309C"/>
    <w:rsid w:val="005A3628"/>
    <w:rsid w:val="005A3C6D"/>
    <w:rsid w:val="005A54B5"/>
    <w:rsid w:val="005A5974"/>
    <w:rsid w:val="005A5B2E"/>
    <w:rsid w:val="005C6A92"/>
    <w:rsid w:val="005D2AC0"/>
    <w:rsid w:val="005D3B36"/>
    <w:rsid w:val="005D69F5"/>
    <w:rsid w:val="005E5055"/>
    <w:rsid w:val="005F30A0"/>
    <w:rsid w:val="005F393A"/>
    <w:rsid w:val="005F5E79"/>
    <w:rsid w:val="00606FF8"/>
    <w:rsid w:val="006070A4"/>
    <w:rsid w:val="00613419"/>
    <w:rsid w:val="006149C8"/>
    <w:rsid w:val="006159A3"/>
    <w:rsid w:val="0062100A"/>
    <w:rsid w:val="00621A3A"/>
    <w:rsid w:val="006239AE"/>
    <w:rsid w:val="00633ECB"/>
    <w:rsid w:val="0063601E"/>
    <w:rsid w:val="00640CFB"/>
    <w:rsid w:val="006470FE"/>
    <w:rsid w:val="00647F44"/>
    <w:rsid w:val="00650B19"/>
    <w:rsid w:val="006567AE"/>
    <w:rsid w:val="006601DF"/>
    <w:rsid w:val="00663E75"/>
    <w:rsid w:val="006648B1"/>
    <w:rsid w:val="00674C03"/>
    <w:rsid w:val="006756EE"/>
    <w:rsid w:val="0067779F"/>
    <w:rsid w:val="0068180B"/>
    <w:rsid w:val="00687C78"/>
    <w:rsid w:val="00692CD1"/>
    <w:rsid w:val="00697687"/>
    <w:rsid w:val="006A1374"/>
    <w:rsid w:val="006A1C7C"/>
    <w:rsid w:val="006B20A7"/>
    <w:rsid w:val="006B58FC"/>
    <w:rsid w:val="006C1A8C"/>
    <w:rsid w:val="006C2285"/>
    <w:rsid w:val="006C6770"/>
    <w:rsid w:val="006C799D"/>
    <w:rsid w:val="006C7B45"/>
    <w:rsid w:val="006D40F2"/>
    <w:rsid w:val="006D6CD7"/>
    <w:rsid w:val="006E0075"/>
    <w:rsid w:val="006E3530"/>
    <w:rsid w:val="006E5267"/>
    <w:rsid w:val="006E60D5"/>
    <w:rsid w:val="006F07F8"/>
    <w:rsid w:val="00703912"/>
    <w:rsid w:val="0070644A"/>
    <w:rsid w:val="0071540C"/>
    <w:rsid w:val="00721085"/>
    <w:rsid w:val="00723328"/>
    <w:rsid w:val="007235A1"/>
    <w:rsid w:val="00732D5B"/>
    <w:rsid w:val="0073608B"/>
    <w:rsid w:val="0073697E"/>
    <w:rsid w:val="00742516"/>
    <w:rsid w:val="007441CA"/>
    <w:rsid w:val="007468D1"/>
    <w:rsid w:val="0074696C"/>
    <w:rsid w:val="00746E89"/>
    <w:rsid w:val="007528DC"/>
    <w:rsid w:val="00753136"/>
    <w:rsid w:val="007637EE"/>
    <w:rsid w:val="00763926"/>
    <w:rsid w:val="00766A0A"/>
    <w:rsid w:val="00772C88"/>
    <w:rsid w:val="00774627"/>
    <w:rsid w:val="00777177"/>
    <w:rsid w:val="00782566"/>
    <w:rsid w:val="00784D4B"/>
    <w:rsid w:val="00787D39"/>
    <w:rsid w:val="007906B6"/>
    <w:rsid w:val="00795C40"/>
    <w:rsid w:val="007A22B1"/>
    <w:rsid w:val="007B3D6B"/>
    <w:rsid w:val="007B4681"/>
    <w:rsid w:val="007B73FF"/>
    <w:rsid w:val="007C1622"/>
    <w:rsid w:val="007C2141"/>
    <w:rsid w:val="007C22C6"/>
    <w:rsid w:val="007E3114"/>
    <w:rsid w:val="007E3312"/>
    <w:rsid w:val="007E3491"/>
    <w:rsid w:val="007F0749"/>
    <w:rsid w:val="007F21D3"/>
    <w:rsid w:val="00800517"/>
    <w:rsid w:val="00804B08"/>
    <w:rsid w:val="008060D7"/>
    <w:rsid w:val="0081125D"/>
    <w:rsid w:val="00815AC3"/>
    <w:rsid w:val="008168E2"/>
    <w:rsid w:val="00817E27"/>
    <w:rsid w:val="008213B9"/>
    <w:rsid w:val="00821E6D"/>
    <w:rsid w:val="00834752"/>
    <w:rsid w:val="0083664F"/>
    <w:rsid w:val="008409FC"/>
    <w:rsid w:val="00844B6F"/>
    <w:rsid w:val="00847C31"/>
    <w:rsid w:val="0085260D"/>
    <w:rsid w:val="00852B2F"/>
    <w:rsid w:val="0085437D"/>
    <w:rsid w:val="008601B4"/>
    <w:rsid w:val="00860A9D"/>
    <w:rsid w:val="008674D8"/>
    <w:rsid w:val="00872961"/>
    <w:rsid w:val="008731BC"/>
    <w:rsid w:val="00875D89"/>
    <w:rsid w:val="0087619D"/>
    <w:rsid w:val="00876C92"/>
    <w:rsid w:val="008775D5"/>
    <w:rsid w:val="0087793A"/>
    <w:rsid w:val="00880037"/>
    <w:rsid w:val="00881888"/>
    <w:rsid w:val="008819D3"/>
    <w:rsid w:val="00881C4F"/>
    <w:rsid w:val="00881FFE"/>
    <w:rsid w:val="00897BE5"/>
    <w:rsid w:val="008B13D6"/>
    <w:rsid w:val="008B16C9"/>
    <w:rsid w:val="008B2229"/>
    <w:rsid w:val="008B2391"/>
    <w:rsid w:val="008B2B8C"/>
    <w:rsid w:val="008C1939"/>
    <w:rsid w:val="008C3BCA"/>
    <w:rsid w:val="008C50BA"/>
    <w:rsid w:val="008C5ABD"/>
    <w:rsid w:val="008C5E42"/>
    <w:rsid w:val="008C6341"/>
    <w:rsid w:val="008C6D28"/>
    <w:rsid w:val="008D0766"/>
    <w:rsid w:val="008D3BAF"/>
    <w:rsid w:val="008E0B56"/>
    <w:rsid w:val="008E1458"/>
    <w:rsid w:val="008E20C2"/>
    <w:rsid w:val="008E71EA"/>
    <w:rsid w:val="008F01CD"/>
    <w:rsid w:val="008F30BE"/>
    <w:rsid w:val="008F5290"/>
    <w:rsid w:val="008F7A24"/>
    <w:rsid w:val="009007CC"/>
    <w:rsid w:val="0090120E"/>
    <w:rsid w:val="0090741A"/>
    <w:rsid w:val="009125E4"/>
    <w:rsid w:val="0091576C"/>
    <w:rsid w:val="0091689F"/>
    <w:rsid w:val="00920D05"/>
    <w:rsid w:val="0092297F"/>
    <w:rsid w:val="009267E8"/>
    <w:rsid w:val="00932FFA"/>
    <w:rsid w:val="00933899"/>
    <w:rsid w:val="00941F1A"/>
    <w:rsid w:val="00942B6B"/>
    <w:rsid w:val="009439D0"/>
    <w:rsid w:val="0094447D"/>
    <w:rsid w:val="009447ED"/>
    <w:rsid w:val="00950378"/>
    <w:rsid w:val="00950931"/>
    <w:rsid w:val="009514A2"/>
    <w:rsid w:val="00952A56"/>
    <w:rsid w:val="00955C01"/>
    <w:rsid w:val="00956535"/>
    <w:rsid w:val="00957DB4"/>
    <w:rsid w:val="0096764B"/>
    <w:rsid w:val="00972243"/>
    <w:rsid w:val="00974070"/>
    <w:rsid w:val="009764B4"/>
    <w:rsid w:val="009808AA"/>
    <w:rsid w:val="0098283C"/>
    <w:rsid w:val="00982D1A"/>
    <w:rsid w:val="00983EDA"/>
    <w:rsid w:val="0098609B"/>
    <w:rsid w:val="00986ACE"/>
    <w:rsid w:val="009A1AF7"/>
    <w:rsid w:val="009A2110"/>
    <w:rsid w:val="009A2C54"/>
    <w:rsid w:val="009A64F8"/>
    <w:rsid w:val="009B2F73"/>
    <w:rsid w:val="009B54E1"/>
    <w:rsid w:val="009B7B0F"/>
    <w:rsid w:val="009C1FA2"/>
    <w:rsid w:val="009C29F9"/>
    <w:rsid w:val="009C6198"/>
    <w:rsid w:val="009C72C9"/>
    <w:rsid w:val="009D1BE2"/>
    <w:rsid w:val="009D5B19"/>
    <w:rsid w:val="009D736F"/>
    <w:rsid w:val="009E3C58"/>
    <w:rsid w:val="009F08AA"/>
    <w:rsid w:val="009F250A"/>
    <w:rsid w:val="00A0258D"/>
    <w:rsid w:val="00A06424"/>
    <w:rsid w:val="00A10017"/>
    <w:rsid w:val="00A126D2"/>
    <w:rsid w:val="00A16753"/>
    <w:rsid w:val="00A16C5C"/>
    <w:rsid w:val="00A2071F"/>
    <w:rsid w:val="00A3226A"/>
    <w:rsid w:val="00A424B3"/>
    <w:rsid w:val="00A47FB0"/>
    <w:rsid w:val="00A53B3B"/>
    <w:rsid w:val="00A567FE"/>
    <w:rsid w:val="00A66F86"/>
    <w:rsid w:val="00A700BB"/>
    <w:rsid w:val="00A74382"/>
    <w:rsid w:val="00A74E59"/>
    <w:rsid w:val="00A76DC4"/>
    <w:rsid w:val="00A777F7"/>
    <w:rsid w:val="00A83355"/>
    <w:rsid w:val="00A87413"/>
    <w:rsid w:val="00A92269"/>
    <w:rsid w:val="00A92658"/>
    <w:rsid w:val="00A95A24"/>
    <w:rsid w:val="00AA149D"/>
    <w:rsid w:val="00AA14EA"/>
    <w:rsid w:val="00AA1E15"/>
    <w:rsid w:val="00AB0018"/>
    <w:rsid w:val="00AB492E"/>
    <w:rsid w:val="00AB5541"/>
    <w:rsid w:val="00AB5B57"/>
    <w:rsid w:val="00AB633F"/>
    <w:rsid w:val="00AB6940"/>
    <w:rsid w:val="00AB6D34"/>
    <w:rsid w:val="00AC205D"/>
    <w:rsid w:val="00AE68D2"/>
    <w:rsid w:val="00AF0D35"/>
    <w:rsid w:val="00AF0D5E"/>
    <w:rsid w:val="00AF205B"/>
    <w:rsid w:val="00AF3EA4"/>
    <w:rsid w:val="00AF5C78"/>
    <w:rsid w:val="00AF6270"/>
    <w:rsid w:val="00B01020"/>
    <w:rsid w:val="00B0558B"/>
    <w:rsid w:val="00B11FA7"/>
    <w:rsid w:val="00B1663D"/>
    <w:rsid w:val="00B23293"/>
    <w:rsid w:val="00B24F45"/>
    <w:rsid w:val="00B3246F"/>
    <w:rsid w:val="00B338CC"/>
    <w:rsid w:val="00B33B36"/>
    <w:rsid w:val="00B35E79"/>
    <w:rsid w:val="00B36128"/>
    <w:rsid w:val="00B3656F"/>
    <w:rsid w:val="00B3766C"/>
    <w:rsid w:val="00B3797A"/>
    <w:rsid w:val="00B50D07"/>
    <w:rsid w:val="00B533AF"/>
    <w:rsid w:val="00B63CCE"/>
    <w:rsid w:val="00B73583"/>
    <w:rsid w:val="00B74642"/>
    <w:rsid w:val="00B77AAC"/>
    <w:rsid w:val="00B80CBD"/>
    <w:rsid w:val="00B8127F"/>
    <w:rsid w:val="00B84B99"/>
    <w:rsid w:val="00B84EB5"/>
    <w:rsid w:val="00B85881"/>
    <w:rsid w:val="00B92A46"/>
    <w:rsid w:val="00BA1294"/>
    <w:rsid w:val="00BB370C"/>
    <w:rsid w:val="00BB4C1B"/>
    <w:rsid w:val="00BC4081"/>
    <w:rsid w:val="00BC6333"/>
    <w:rsid w:val="00BD53E9"/>
    <w:rsid w:val="00BD5886"/>
    <w:rsid w:val="00BD6D14"/>
    <w:rsid w:val="00BE2E27"/>
    <w:rsid w:val="00BE41D7"/>
    <w:rsid w:val="00BE7240"/>
    <w:rsid w:val="00BF0408"/>
    <w:rsid w:val="00BF2188"/>
    <w:rsid w:val="00C0218D"/>
    <w:rsid w:val="00C13063"/>
    <w:rsid w:val="00C21861"/>
    <w:rsid w:val="00C26B10"/>
    <w:rsid w:val="00C326FD"/>
    <w:rsid w:val="00C34F79"/>
    <w:rsid w:val="00C359C9"/>
    <w:rsid w:val="00C43D49"/>
    <w:rsid w:val="00C448BA"/>
    <w:rsid w:val="00C47095"/>
    <w:rsid w:val="00C661B3"/>
    <w:rsid w:val="00C72BFA"/>
    <w:rsid w:val="00C74B5C"/>
    <w:rsid w:val="00C77655"/>
    <w:rsid w:val="00C91CF0"/>
    <w:rsid w:val="00C942A1"/>
    <w:rsid w:val="00C943F0"/>
    <w:rsid w:val="00C978D5"/>
    <w:rsid w:val="00CA33EE"/>
    <w:rsid w:val="00CA6021"/>
    <w:rsid w:val="00CB2866"/>
    <w:rsid w:val="00CB3D69"/>
    <w:rsid w:val="00CB631B"/>
    <w:rsid w:val="00CB7AC4"/>
    <w:rsid w:val="00CC139E"/>
    <w:rsid w:val="00CC1C19"/>
    <w:rsid w:val="00CC3B6A"/>
    <w:rsid w:val="00CC3E75"/>
    <w:rsid w:val="00CC57D6"/>
    <w:rsid w:val="00CC65CF"/>
    <w:rsid w:val="00CC6779"/>
    <w:rsid w:val="00CD2A27"/>
    <w:rsid w:val="00CD3DA6"/>
    <w:rsid w:val="00CD771C"/>
    <w:rsid w:val="00CE4796"/>
    <w:rsid w:val="00CE5D45"/>
    <w:rsid w:val="00CE775F"/>
    <w:rsid w:val="00CF1A2D"/>
    <w:rsid w:val="00CF1DD4"/>
    <w:rsid w:val="00CF3591"/>
    <w:rsid w:val="00CF756A"/>
    <w:rsid w:val="00D00C23"/>
    <w:rsid w:val="00D05E92"/>
    <w:rsid w:val="00D06F63"/>
    <w:rsid w:val="00D10871"/>
    <w:rsid w:val="00D112AB"/>
    <w:rsid w:val="00D1260D"/>
    <w:rsid w:val="00D205BE"/>
    <w:rsid w:val="00D214C1"/>
    <w:rsid w:val="00D22985"/>
    <w:rsid w:val="00D360FF"/>
    <w:rsid w:val="00D42144"/>
    <w:rsid w:val="00D42466"/>
    <w:rsid w:val="00D42AB4"/>
    <w:rsid w:val="00D44A15"/>
    <w:rsid w:val="00D47AC1"/>
    <w:rsid w:val="00D501BF"/>
    <w:rsid w:val="00D56650"/>
    <w:rsid w:val="00D60BC1"/>
    <w:rsid w:val="00D63EE8"/>
    <w:rsid w:val="00D64558"/>
    <w:rsid w:val="00D65741"/>
    <w:rsid w:val="00D675A0"/>
    <w:rsid w:val="00D678B2"/>
    <w:rsid w:val="00D827A2"/>
    <w:rsid w:val="00D857DE"/>
    <w:rsid w:val="00D865D1"/>
    <w:rsid w:val="00D903DA"/>
    <w:rsid w:val="00D9213C"/>
    <w:rsid w:val="00D921AE"/>
    <w:rsid w:val="00DA7143"/>
    <w:rsid w:val="00DB75EC"/>
    <w:rsid w:val="00DB774E"/>
    <w:rsid w:val="00DC2A8B"/>
    <w:rsid w:val="00DC65D0"/>
    <w:rsid w:val="00DC7543"/>
    <w:rsid w:val="00DD30F0"/>
    <w:rsid w:val="00DE7D5B"/>
    <w:rsid w:val="00DE7D92"/>
    <w:rsid w:val="00DF4308"/>
    <w:rsid w:val="00DF725D"/>
    <w:rsid w:val="00E00525"/>
    <w:rsid w:val="00E03D60"/>
    <w:rsid w:val="00E0421F"/>
    <w:rsid w:val="00E04512"/>
    <w:rsid w:val="00E061B4"/>
    <w:rsid w:val="00E07F64"/>
    <w:rsid w:val="00E1250E"/>
    <w:rsid w:val="00E14193"/>
    <w:rsid w:val="00E14464"/>
    <w:rsid w:val="00E21B72"/>
    <w:rsid w:val="00E23238"/>
    <w:rsid w:val="00E30D10"/>
    <w:rsid w:val="00E35F47"/>
    <w:rsid w:val="00E40197"/>
    <w:rsid w:val="00E40420"/>
    <w:rsid w:val="00E4322B"/>
    <w:rsid w:val="00E52509"/>
    <w:rsid w:val="00E55C87"/>
    <w:rsid w:val="00E60492"/>
    <w:rsid w:val="00E73C66"/>
    <w:rsid w:val="00E761DF"/>
    <w:rsid w:val="00E81E8A"/>
    <w:rsid w:val="00E91214"/>
    <w:rsid w:val="00E93A25"/>
    <w:rsid w:val="00E93E79"/>
    <w:rsid w:val="00E96EAF"/>
    <w:rsid w:val="00EA244D"/>
    <w:rsid w:val="00EB754B"/>
    <w:rsid w:val="00EB7CE7"/>
    <w:rsid w:val="00ED1CB8"/>
    <w:rsid w:val="00ED20BE"/>
    <w:rsid w:val="00ED3D6C"/>
    <w:rsid w:val="00ED4799"/>
    <w:rsid w:val="00EE502F"/>
    <w:rsid w:val="00EE68D8"/>
    <w:rsid w:val="00EF5FDC"/>
    <w:rsid w:val="00F03170"/>
    <w:rsid w:val="00F034F8"/>
    <w:rsid w:val="00F060A9"/>
    <w:rsid w:val="00F06FF3"/>
    <w:rsid w:val="00F10001"/>
    <w:rsid w:val="00F11A97"/>
    <w:rsid w:val="00F22AC8"/>
    <w:rsid w:val="00F233A3"/>
    <w:rsid w:val="00F34F5B"/>
    <w:rsid w:val="00F50AA6"/>
    <w:rsid w:val="00F51C72"/>
    <w:rsid w:val="00F53C9E"/>
    <w:rsid w:val="00F5583E"/>
    <w:rsid w:val="00F55C99"/>
    <w:rsid w:val="00F5728E"/>
    <w:rsid w:val="00F63033"/>
    <w:rsid w:val="00F641E8"/>
    <w:rsid w:val="00F766DA"/>
    <w:rsid w:val="00F8505C"/>
    <w:rsid w:val="00F91FFF"/>
    <w:rsid w:val="00F9502F"/>
    <w:rsid w:val="00FA6F03"/>
    <w:rsid w:val="00FA7D69"/>
    <w:rsid w:val="00FB0F56"/>
    <w:rsid w:val="00FB7998"/>
    <w:rsid w:val="00FC2402"/>
    <w:rsid w:val="00FC2739"/>
    <w:rsid w:val="00FC373F"/>
    <w:rsid w:val="00FC7D9A"/>
    <w:rsid w:val="00FD0010"/>
    <w:rsid w:val="00FD7D69"/>
    <w:rsid w:val="00FE4E7B"/>
    <w:rsid w:val="00FE6286"/>
    <w:rsid w:val="00FF14A4"/>
    <w:rsid w:val="00FF5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8A8DC62-91FB-4AF1-A09D-7C3E9172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F86"/>
    <w:rPr>
      <w:sz w:val="24"/>
      <w:szCs w:val="20"/>
    </w:rPr>
  </w:style>
  <w:style w:type="paragraph" w:styleId="Rubrik1">
    <w:name w:val="heading 1"/>
    <w:basedOn w:val="Normal"/>
    <w:next w:val="Normal"/>
    <w:link w:val="Rubrik1Char"/>
    <w:uiPriority w:val="99"/>
    <w:qFormat/>
    <w:rsid w:val="003D3DD3"/>
    <w:pPr>
      <w:keepNext/>
      <w:spacing w:before="240" w:after="60" w:line="300" w:lineRule="atLeast"/>
      <w:ind w:right="1701"/>
      <w:outlineLvl w:val="0"/>
    </w:pPr>
    <w:rPr>
      <w:rFonts w:cs="Arial"/>
      <w:b/>
      <w:bCs/>
      <w:kern w:val="32"/>
      <w:sz w:val="28"/>
      <w:szCs w:val="32"/>
    </w:rPr>
  </w:style>
  <w:style w:type="paragraph" w:styleId="Rubrik2">
    <w:name w:val="heading 2"/>
    <w:basedOn w:val="Normal"/>
    <w:next w:val="Normal"/>
    <w:link w:val="Rubrik2Char"/>
    <w:uiPriority w:val="99"/>
    <w:qFormat/>
    <w:rsid w:val="008C5ABD"/>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6D6C"/>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A46D6C"/>
    <w:rPr>
      <w:rFonts w:asciiTheme="majorHAnsi" w:eastAsiaTheme="majorEastAsia" w:hAnsiTheme="majorHAnsi" w:cstheme="majorBidi"/>
      <w:b/>
      <w:bCs/>
      <w:i/>
      <w:iCs/>
      <w:sz w:val="28"/>
      <w:szCs w:val="28"/>
    </w:rPr>
  </w:style>
  <w:style w:type="paragraph" w:customStyle="1" w:styleId="Formatmall2">
    <w:name w:val="Formatmall2"/>
    <w:basedOn w:val="Rubrik2"/>
    <w:uiPriority w:val="99"/>
    <w:rsid w:val="008C5ABD"/>
    <w:pPr>
      <w:spacing w:before="120" w:after="120"/>
      <w:ind w:right="851"/>
    </w:pPr>
    <w:rPr>
      <w:rFonts w:ascii="Times New Roman" w:hAnsi="Times New Roman" w:cs="Times New Roman"/>
      <w:b w:val="0"/>
      <w:bCs w:val="0"/>
      <w:i w:val="0"/>
      <w:iCs w:val="0"/>
      <w:szCs w:val="24"/>
    </w:rPr>
  </w:style>
  <w:style w:type="paragraph" w:styleId="Sidhuvud">
    <w:name w:val="header"/>
    <w:basedOn w:val="Normal"/>
    <w:link w:val="SidhuvudChar"/>
    <w:uiPriority w:val="99"/>
    <w:rsid w:val="003D3DD3"/>
    <w:pPr>
      <w:tabs>
        <w:tab w:val="center" w:pos="4536"/>
        <w:tab w:val="right" w:pos="9072"/>
      </w:tabs>
    </w:pPr>
  </w:style>
  <w:style w:type="character" w:customStyle="1" w:styleId="SidhuvudChar">
    <w:name w:val="Sidhuvud Char"/>
    <w:basedOn w:val="Standardstycketeckensnitt"/>
    <w:link w:val="Sidhuvud"/>
    <w:uiPriority w:val="99"/>
    <w:semiHidden/>
    <w:rsid w:val="00A46D6C"/>
    <w:rPr>
      <w:sz w:val="24"/>
      <w:szCs w:val="20"/>
    </w:rPr>
  </w:style>
  <w:style w:type="paragraph" w:styleId="Sidfot">
    <w:name w:val="footer"/>
    <w:basedOn w:val="Normal"/>
    <w:link w:val="SidfotChar"/>
    <w:uiPriority w:val="99"/>
    <w:rsid w:val="003D3DD3"/>
    <w:pPr>
      <w:tabs>
        <w:tab w:val="center" w:pos="4536"/>
        <w:tab w:val="right" w:pos="9072"/>
      </w:tabs>
    </w:pPr>
  </w:style>
  <w:style w:type="character" w:customStyle="1" w:styleId="SidfotChar">
    <w:name w:val="Sidfot Char"/>
    <w:basedOn w:val="Standardstycketeckensnitt"/>
    <w:link w:val="Sidfot"/>
    <w:uiPriority w:val="99"/>
    <w:semiHidden/>
    <w:rsid w:val="00A46D6C"/>
    <w:rPr>
      <w:sz w:val="24"/>
      <w:szCs w:val="20"/>
    </w:rPr>
  </w:style>
  <w:style w:type="table" w:styleId="Tabellrutnt">
    <w:name w:val="Table Grid"/>
    <w:basedOn w:val="Normaltabell"/>
    <w:rsid w:val="003D3D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asmall">
    <w:name w:val="Normal Basmall"/>
    <w:basedOn w:val="Normal"/>
    <w:rsid w:val="003D3DD3"/>
    <w:pPr>
      <w:spacing w:line="300" w:lineRule="atLeast"/>
      <w:ind w:right="1701"/>
    </w:pPr>
    <w:rPr>
      <w:sz w:val="22"/>
      <w:szCs w:val="24"/>
    </w:rPr>
  </w:style>
  <w:style w:type="paragraph" w:styleId="Ballongtext">
    <w:name w:val="Balloon Text"/>
    <w:basedOn w:val="Normal"/>
    <w:link w:val="BallongtextChar"/>
    <w:uiPriority w:val="99"/>
    <w:rsid w:val="00D05E92"/>
    <w:rPr>
      <w:rFonts w:ascii="Tahoma" w:hAnsi="Tahoma" w:cs="Tahoma"/>
      <w:sz w:val="16"/>
      <w:szCs w:val="16"/>
    </w:rPr>
  </w:style>
  <w:style w:type="character" w:customStyle="1" w:styleId="BallongtextChar">
    <w:name w:val="Ballongtext Char"/>
    <w:basedOn w:val="Standardstycketeckensnitt"/>
    <w:link w:val="Ballongtext"/>
    <w:uiPriority w:val="99"/>
    <w:locked/>
    <w:rsid w:val="00D05E92"/>
    <w:rPr>
      <w:rFonts w:ascii="Tahoma" w:hAnsi="Tahoma" w:cs="Tahoma"/>
      <w:sz w:val="16"/>
      <w:szCs w:val="16"/>
    </w:rPr>
  </w:style>
  <w:style w:type="paragraph" w:customStyle="1" w:styleId="Default">
    <w:name w:val="Default"/>
    <w:rsid w:val="0063601E"/>
    <w:pPr>
      <w:autoSpaceDE w:val="0"/>
      <w:autoSpaceDN w:val="0"/>
      <w:adjustRightInd w:val="0"/>
    </w:pPr>
    <w:rPr>
      <w:rFonts w:ascii="Calibri" w:hAnsi="Calibri" w:cs="Calibri"/>
      <w:color w:val="000000"/>
      <w:sz w:val="24"/>
      <w:szCs w:val="24"/>
    </w:rPr>
  </w:style>
  <w:style w:type="character" w:styleId="Kommentarsreferens">
    <w:name w:val="annotation reference"/>
    <w:basedOn w:val="Standardstycketeckensnitt"/>
    <w:uiPriority w:val="99"/>
    <w:semiHidden/>
    <w:unhideWhenUsed/>
    <w:rsid w:val="00BB370C"/>
    <w:rPr>
      <w:sz w:val="16"/>
      <w:szCs w:val="16"/>
    </w:rPr>
  </w:style>
  <w:style w:type="paragraph" w:styleId="Kommentarer">
    <w:name w:val="annotation text"/>
    <w:basedOn w:val="Normal"/>
    <w:link w:val="KommentarerChar"/>
    <w:uiPriority w:val="99"/>
    <w:semiHidden/>
    <w:unhideWhenUsed/>
    <w:rsid w:val="00BB370C"/>
    <w:rPr>
      <w:sz w:val="20"/>
    </w:rPr>
  </w:style>
  <w:style w:type="character" w:customStyle="1" w:styleId="KommentarerChar">
    <w:name w:val="Kommentarer Char"/>
    <w:basedOn w:val="Standardstycketeckensnitt"/>
    <w:link w:val="Kommentarer"/>
    <w:uiPriority w:val="99"/>
    <w:semiHidden/>
    <w:rsid w:val="00BB370C"/>
    <w:rPr>
      <w:sz w:val="20"/>
      <w:szCs w:val="20"/>
    </w:rPr>
  </w:style>
  <w:style w:type="paragraph" w:styleId="Kommentarsmne">
    <w:name w:val="annotation subject"/>
    <w:basedOn w:val="Kommentarer"/>
    <w:next w:val="Kommentarer"/>
    <w:link w:val="KommentarsmneChar"/>
    <w:uiPriority w:val="99"/>
    <w:semiHidden/>
    <w:unhideWhenUsed/>
    <w:rsid w:val="00BB370C"/>
    <w:rPr>
      <w:b/>
      <w:bCs/>
    </w:rPr>
  </w:style>
  <w:style w:type="character" w:customStyle="1" w:styleId="KommentarsmneChar">
    <w:name w:val="Kommentarsämne Char"/>
    <w:basedOn w:val="KommentarerChar"/>
    <w:link w:val="Kommentarsmne"/>
    <w:uiPriority w:val="99"/>
    <w:semiHidden/>
    <w:rsid w:val="00BB370C"/>
    <w:rPr>
      <w:b/>
      <w:bCs/>
      <w:sz w:val="20"/>
      <w:szCs w:val="20"/>
    </w:rPr>
  </w:style>
  <w:style w:type="character" w:styleId="Hyperlnk">
    <w:name w:val="Hyperlink"/>
    <w:basedOn w:val="Standardstycketeckensnitt"/>
    <w:uiPriority w:val="99"/>
    <w:unhideWhenUsed/>
    <w:rsid w:val="007C22C6"/>
    <w:rPr>
      <w:color w:val="0000FF"/>
      <w:u w:val="single"/>
    </w:rPr>
  </w:style>
  <w:style w:type="paragraph" w:styleId="Liststycke">
    <w:name w:val="List Paragraph"/>
    <w:basedOn w:val="Normal"/>
    <w:uiPriority w:val="34"/>
    <w:qFormat/>
    <w:rsid w:val="007C22C6"/>
    <w:pPr>
      <w:ind w:left="720"/>
      <w:contextualSpacing/>
    </w:pPr>
    <w:rPr>
      <w:szCs w:val="24"/>
    </w:rPr>
  </w:style>
  <w:style w:type="paragraph" w:styleId="Normalwebb">
    <w:name w:val="Normal (Web)"/>
    <w:basedOn w:val="Normal"/>
    <w:uiPriority w:val="99"/>
    <w:semiHidden/>
    <w:unhideWhenUsed/>
    <w:rsid w:val="00D501B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6640">
      <w:bodyDiv w:val="1"/>
      <w:marLeft w:val="0"/>
      <w:marRight w:val="0"/>
      <w:marTop w:val="0"/>
      <w:marBottom w:val="0"/>
      <w:divBdr>
        <w:top w:val="none" w:sz="0" w:space="0" w:color="auto"/>
        <w:left w:val="none" w:sz="0" w:space="0" w:color="auto"/>
        <w:bottom w:val="none" w:sz="0" w:space="0" w:color="auto"/>
        <w:right w:val="none" w:sz="0" w:space="0" w:color="auto"/>
      </w:divBdr>
    </w:div>
    <w:div w:id="283731918">
      <w:bodyDiv w:val="1"/>
      <w:marLeft w:val="0"/>
      <w:marRight w:val="0"/>
      <w:marTop w:val="0"/>
      <w:marBottom w:val="0"/>
      <w:divBdr>
        <w:top w:val="none" w:sz="0" w:space="0" w:color="auto"/>
        <w:left w:val="none" w:sz="0" w:space="0" w:color="auto"/>
        <w:bottom w:val="none" w:sz="0" w:space="0" w:color="auto"/>
        <w:right w:val="none" w:sz="0" w:space="0" w:color="auto"/>
      </w:divBdr>
    </w:div>
    <w:div w:id="428505330">
      <w:bodyDiv w:val="1"/>
      <w:marLeft w:val="0"/>
      <w:marRight w:val="0"/>
      <w:marTop w:val="0"/>
      <w:marBottom w:val="0"/>
      <w:divBdr>
        <w:top w:val="none" w:sz="0" w:space="0" w:color="auto"/>
        <w:left w:val="none" w:sz="0" w:space="0" w:color="auto"/>
        <w:bottom w:val="none" w:sz="0" w:space="0" w:color="auto"/>
        <w:right w:val="none" w:sz="0" w:space="0" w:color="auto"/>
      </w:divBdr>
    </w:div>
    <w:div w:id="516040629">
      <w:bodyDiv w:val="1"/>
      <w:marLeft w:val="0"/>
      <w:marRight w:val="0"/>
      <w:marTop w:val="0"/>
      <w:marBottom w:val="0"/>
      <w:divBdr>
        <w:top w:val="none" w:sz="0" w:space="0" w:color="auto"/>
        <w:left w:val="none" w:sz="0" w:space="0" w:color="auto"/>
        <w:bottom w:val="none" w:sz="0" w:space="0" w:color="auto"/>
        <w:right w:val="none" w:sz="0" w:space="0" w:color="auto"/>
      </w:divBdr>
    </w:div>
    <w:div w:id="623772808">
      <w:bodyDiv w:val="1"/>
      <w:marLeft w:val="0"/>
      <w:marRight w:val="0"/>
      <w:marTop w:val="0"/>
      <w:marBottom w:val="0"/>
      <w:divBdr>
        <w:top w:val="none" w:sz="0" w:space="0" w:color="auto"/>
        <w:left w:val="none" w:sz="0" w:space="0" w:color="auto"/>
        <w:bottom w:val="none" w:sz="0" w:space="0" w:color="auto"/>
        <w:right w:val="none" w:sz="0" w:space="0" w:color="auto"/>
      </w:divBdr>
    </w:div>
    <w:div w:id="784270708">
      <w:bodyDiv w:val="1"/>
      <w:marLeft w:val="0"/>
      <w:marRight w:val="0"/>
      <w:marTop w:val="0"/>
      <w:marBottom w:val="0"/>
      <w:divBdr>
        <w:top w:val="none" w:sz="0" w:space="0" w:color="auto"/>
        <w:left w:val="none" w:sz="0" w:space="0" w:color="auto"/>
        <w:bottom w:val="none" w:sz="0" w:space="0" w:color="auto"/>
        <w:right w:val="none" w:sz="0" w:space="0" w:color="auto"/>
      </w:divBdr>
    </w:div>
    <w:div w:id="1029179972">
      <w:bodyDiv w:val="1"/>
      <w:marLeft w:val="0"/>
      <w:marRight w:val="0"/>
      <w:marTop w:val="0"/>
      <w:marBottom w:val="0"/>
      <w:divBdr>
        <w:top w:val="none" w:sz="0" w:space="0" w:color="auto"/>
        <w:left w:val="none" w:sz="0" w:space="0" w:color="auto"/>
        <w:bottom w:val="none" w:sz="0" w:space="0" w:color="auto"/>
        <w:right w:val="none" w:sz="0" w:space="0" w:color="auto"/>
      </w:divBdr>
    </w:div>
    <w:div w:id="1316833235">
      <w:bodyDiv w:val="1"/>
      <w:marLeft w:val="0"/>
      <w:marRight w:val="0"/>
      <w:marTop w:val="0"/>
      <w:marBottom w:val="0"/>
      <w:divBdr>
        <w:top w:val="none" w:sz="0" w:space="0" w:color="auto"/>
        <w:left w:val="none" w:sz="0" w:space="0" w:color="auto"/>
        <w:bottom w:val="none" w:sz="0" w:space="0" w:color="auto"/>
        <w:right w:val="none" w:sz="0" w:space="0" w:color="auto"/>
      </w:divBdr>
      <w:divsChild>
        <w:div w:id="903107944">
          <w:marLeft w:val="979"/>
          <w:marRight w:val="0"/>
          <w:marTop w:val="120"/>
          <w:marBottom w:val="0"/>
          <w:divBdr>
            <w:top w:val="none" w:sz="0" w:space="0" w:color="auto"/>
            <w:left w:val="none" w:sz="0" w:space="0" w:color="auto"/>
            <w:bottom w:val="none" w:sz="0" w:space="0" w:color="auto"/>
            <w:right w:val="none" w:sz="0" w:space="0" w:color="auto"/>
          </w:divBdr>
        </w:div>
        <w:div w:id="1858887666">
          <w:marLeft w:val="979"/>
          <w:marRight w:val="0"/>
          <w:marTop w:val="120"/>
          <w:marBottom w:val="0"/>
          <w:divBdr>
            <w:top w:val="none" w:sz="0" w:space="0" w:color="auto"/>
            <w:left w:val="none" w:sz="0" w:space="0" w:color="auto"/>
            <w:bottom w:val="none" w:sz="0" w:space="0" w:color="auto"/>
            <w:right w:val="none" w:sz="0" w:space="0" w:color="auto"/>
          </w:divBdr>
        </w:div>
        <w:div w:id="1834834434">
          <w:marLeft w:val="979"/>
          <w:marRight w:val="0"/>
          <w:marTop w:val="120"/>
          <w:marBottom w:val="0"/>
          <w:divBdr>
            <w:top w:val="none" w:sz="0" w:space="0" w:color="auto"/>
            <w:left w:val="none" w:sz="0" w:space="0" w:color="auto"/>
            <w:bottom w:val="none" w:sz="0" w:space="0" w:color="auto"/>
            <w:right w:val="none" w:sz="0" w:space="0" w:color="auto"/>
          </w:divBdr>
        </w:div>
        <w:div w:id="48113740">
          <w:marLeft w:val="979"/>
          <w:marRight w:val="0"/>
          <w:marTop w:val="120"/>
          <w:marBottom w:val="0"/>
          <w:divBdr>
            <w:top w:val="none" w:sz="0" w:space="0" w:color="auto"/>
            <w:left w:val="none" w:sz="0" w:space="0" w:color="auto"/>
            <w:bottom w:val="none" w:sz="0" w:space="0" w:color="auto"/>
            <w:right w:val="none" w:sz="0" w:space="0" w:color="auto"/>
          </w:divBdr>
        </w:div>
        <w:div w:id="1007827622">
          <w:marLeft w:val="979"/>
          <w:marRight w:val="0"/>
          <w:marTop w:val="120"/>
          <w:marBottom w:val="0"/>
          <w:divBdr>
            <w:top w:val="none" w:sz="0" w:space="0" w:color="auto"/>
            <w:left w:val="none" w:sz="0" w:space="0" w:color="auto"/>
            <w:bottom w:val="none" w:sz="0" w:space="0" w:color="auto"/>
            <w:right w:val="none" w:sz="0" w:space="0" w:color="auto"/>
          </w:divBdr>
        </w:div>
        <w:div w:id="1023628426">
          <w:marLeft w:val="979"/>
          <w:marRight w:val="0"/>
          <w:marTop w:val="120"/>
          <w:marBottom w:val="0"/>
          <w:divBdr>
            <w:top w:val="none" w:sz="0" w:space="0" w:color="auto"/>
            <w:left w:val="none" w:sz="0" w:space="0" w:color="auto"/>
            <w:bottom w:val="none" w:sz="0" w:space="0" w:color="auto"/>
            <w:right w:val="none" w:sz="0" w:space="0" w:color="auto"/>
          </w:divBdr>
        </w:div>
      </w:divsChild>
    </w:div>
    <w:div w:id="1347094195">
      <w:bodyDiv w:val="1"/>
      <w:marLeft w:val="0"/>
      <w:marRight w:val="0"/>
      <w:marTop w:val="0"/>
      <w:marBottom w:val="0"/>
      <w:divBdr>
        <w:top w:val="none" w:sz="0" w:space="0" w:color="auto"/>
        <w:left w:val="none" w:sz="0" w:space="0" w:color="auto"/>
        <w:bottom w:val="none" w:sz="0" w:space="0" w:color="auto"/>
        <w:right w:val="none" w:sz="0" w:space="0" w:color="auto"/>
      </w:divBdr>
      <w:divsChild>
        <w:div w:id="2096586811">
          <w:marLeft w:val="979"/>
          <w:marRight w:val="0"/>
          <w:marTop w:val="120"/>
          <w:marBottom w:val="0"/>
          <w:divBdr>
            <w:top w:val="none" w:sz="0" w:space="0" w:color="auto"/>
            <w:left w:val="none" w:sz="0" w:space="0" w:color="auto"/>
            <w:bottom w:val="none" w:sz="0" w:space="0" w:color="auto"/>
            <w:right w:val="none" w:sz="0" w:space="0" w:color="auto"/>
          </w:divBdr>
        </w:div>
      </w:divsChild>
    </w:div>
    <w:div w:id="1413311661">
      <w:bodyDiv w:val="1"/>
      <w:marLeft w:val="0"/>
      <w:marRight w:val="0"/>
      <w:marTop w:val="0"/>
      <w:marBottom w:val="0"/>
      <w:divBdr>
        <w:top w:val="none" w:sz="0" w:space="0" w:color="auto"/>
        <w:left w:val="none" w:sz="0" w:space="0" w:color="auto"/>
        <w:bottom w:val="none" w:sz="0" w:space="0" w:color="auto"/>
        <w:right w:val="none" w:sz="0" w:space="0" w:color="auto"/>
      </w:divBdr>
      <w:divsChild>
        <w:div w:id="1578897544">
          <w:marLeft w:val="979"/>
          <w:marRight w:val="0"/>
          <w:marTop w:val="120"/>
          <w:marBottom w:val="0"/>
          <w:divBdr>
            <w:top w:val="none" w:sz="0" w:space="0" w:color="auto"/>
            <w:left w:val="none" w:sz="0" w:space="0" w:color="auto"/>
            <w:bottom w:val="none" w:sz="0" w:space="0" w:color="auto"/>
            <w:right w:val="none" w:sz="0" w:space="0" w:color="auto"/>
          </w:divBdr>
        </w:div>
        <w:div w:id="115374056">
          <w:marLeft w:val="979"/>
          <w:marRight w:val="0"/>
          <w:marTop w:val="120"/>
          <w:marBottom w:val="0"/>
          <w:divBdr>
            <w:top w:val="none" w:sz="0" w:space="0" w:color="auto"/>
            <w:left w:val="none" w:sz="0" w:space="0" w:color="auto"/>
            <w:bottom w:val="none" w:sz="0" w:space="0" w:color="auto"/>
            <w:right w:val="none" w:sz="0" w:space="0" w:color="auto"/>
          </w:divBdr>
        </w:div>
        <w:div w:id="635641665">
          <w:marLeft w:val="979"/>
          <w:marRight w:val="0"/>
          <w:marTop w:val="120"/>
          <w:marBottom w:val="0"/>
          <w:divBdr>
            <w:top w:val="none" w:sz="0" w:space="0" w:color="auto"/>
            <w:left w:val="none" w:sz="0" w:space="0" w:color="auto"/>
            <w:bottom w:val="none" w:sz="0" w:space="0" w:color="auto"/>
            <w:right w:val="none" w:sz="0" w:space="0" w:color="auto"/>
          </w:divBdr>
        </w:div>
        <w:div w:id="1018383945">
          <w:marLeft w:val="979"/>
          <w:marRight w:val="0"/>
          <w:marTop w:val="120"/>
          <w:marBottom w:val="0"/>
          <w:divBdr>
            <w:top w:val="none" w:sz="0" w:space="0" w:color="auto"/>
            <w:left w:val="none" w:sz="0" w:space="0" w:color="auto"/>
            <w:bottom w:val="none" w:sz="0" w:space="0" w:color="auto"/>
            <w:right w:val="none" w:sz="0" w:space="0" w:color="auto"/>
          </w:divBdr>
        </w:div>
        <w:div w:id="1592279083">
          <w:marLeft w:val="979"/>
          <w:marRight w:val="0"/>
          <w:marTop w:val="120"/>
          <w:marBottom w:val="0"/>
          <w:divBdr>
            <w:top w:val="none" w:sz="0" w:space="0" w:color="auto"/>
            <w:left w:val="none" w:sz="0" w:space="0" w:color="auto"/>
            <w:bottom w:val="none" w:sz="0" w:space="0" w:color="auto"/>
            <w:right w:val="none" w:sz="0" w:space="0" w:color="auto"/>
          </w:divBdr>
        </w:div>
      </w:divsChild>
    </w:div>
    <w:div w:id="1575092835">
      <w:bodyDiv w:val="1"/>
      <w:marLeft w:val="0"/>
      <w:marRight w:val="0"/>
      <w:marTop w:val="0"/>
      <w:marBottom w:val="0"/>
      <w:divBdr>
        <w:top w:val="none" w:sz="0" w:space="0" w:color="auto"/>
        <w:left w:val="none" w:sz="0" w:space="0" w:color="auto"/>
        <w:bottom w:val="none" w:sz="0" w:space="0" w:color="auto"/>
        <w:right w:val="none" w:sz="0" w:space="0" w:color="auto"/>
      </w:divBdr>
    </w:div>
    <w:div w:id="1606036481">
      <w:bodyDiv w:val="1"/>
      <w:marLeft w:val="0"/>
      <w:marRight w:val="0"/>
      <w:marTop w:val="0"/>
      <w:marBottom w:val="0"/>
      <w:divBdr>
        <w:top w:val="none" w:sz="0" w:space="0" w:color="auto"/>
        <w:left w:val="none" w:sz="0" w:space="0" w:color="auto"/>
        <w:bottom w:val="none" w:sz="0" w:space="0" w:color="auto"/>
        <w:right w:val="none" w:sz="0" w:space="0" w:color="auto"/>
      </w:divBdr>
    </w:div>
    <w:div w:id="1685935889">
      <w:bodyDiv w:val="1"/>
      <w:marLeft w:val="0"/>
      <w:marRight w:val="0"/>
      <w:marTop w:val="0"/>
      <w:marBottom w:val="0"/>
      <w:divBdr>
        <w:top w:val="none" w:sz="0" w:space="0" w:color="auto"/>
        <w:left w:val="none" w:sz="0" w:space="0" w:color="auto"/>
        <w:bottom w:val="none" w:sz="0" w:space="0" w:color="auto"/>
        <w:right w:val="none" w:sz="0" w:space="0" w:color="auto"/>
      </w:divBdr>
    </w:div>
    <w:div w:id="1819616076">
      <w:bodyDiv w:val="1"/>
      <w:marLeft w:val="0"/>
      <w:marRight w:val="0"/>
      <w:marTop w:val="0"/>
      <w:marBottom w:val="0"/>
      <w:divBdr>
        <w:top w:val="none" w:sz="0" w:space="0" w:color="auto"/>
        <w:left w:val="none" w:sz="0" w:space="0" w:color="auto"/>
        <w:bottom w:val="none" w:sz="0" w:space="0" w:color="auto"/>
        <w:right w:val="none" w:sz="0" w:space="0" w:color="auto"/>
      </w:divBdr>
    </w:div>
    <w:div w:id="1952125024">
      <w:bodyDiv w:val="1"/>
      <w:marLeft w:val="0"/>
      <w:marRight w:val="0"/>
      <w:marTop w:val="0"/>
      <w:marBottom w:val="0"/>
      <w:divBdr>
        <w:top w:val="none" w:sz="0" w:space="0" w:color="auto"/>
        <w:left w:val="none" w:sz="0" w:space="0" w:color="auto"/>
        <w:bottom w:val="none" w:sz="0" w:space="0" w:color="auto"/>
        <w:right w:val="none" w:sz="0" w:space="0" w:color="auto"/>
      </w:divBdr>
    </w:div>
    <w:div w:id="1979720165">
      <w:bodyDiv w:val="1"/>
      <w:marLeft w:val="0"/>
      <w:marRight w:val="0"/>
      <w:marTop w:val="0"/>
      <w:marBottom w:val="0"/>
      <w:divBdr>
        <w:top w:val="none" w:sz="0" w:space="0" w:color="auto"/>
        <w:left w:val="none" w:sz="0" w:space="0" w:color="auto"/>
        <w:bottom w:val="none" w:sz="0" w:space="0" w:color="auto"/>
        <w:right w:val="none" w:sz="0" w:space="0" w:color="auto"/>
      </w:divBdr>
    </w:div>
    <w:div w:id="1982809976">
      <w:bodyDiv w:val="1"/>
      <w:marLeft w:val="0"/>
      <w:marRight w:val="0"/>
      <w:marTop w:val="0"/>
      <w:marBottom w:val="0"/>
      <w:divBdr>
        <w:top w:val="none" w:sz="0" w:space="0" w:color="auto"/>
        <w:left w:val="none" w:sz="0" w:space="0" w:color="auto"/>
        <w:bottom w:val="none" w:sz="0" w:space="0" w:color="auto"/>
        <w:right w:val="none" w:sz="0" w:space="0" w:color="auto"/>
      </w:divBdr>
    </w:div>
    <w:div w:id="1993094242">
      <w:bodyDiv w:val="1"/>
      <w:marLeft w:val="0"/>
      <w:marRight w:val="0"/>
      <w:marTop w:val="0"/>
      <w:marBottom w:val="0"/>
      <w:divBdr>
        <w:top w:val="none" w:sz="0" w:space="0" w:color="auto"/>
        <w:left w:val="none" w:sz="0" w:space="0" w:color="auto"/>
        <w:bottom w:val="none" w:sz="0" w:space="0" w:color="auto"/>
        <w:right w:val="none" w:sz="0" w:space="0" w:color="auto"/>
      </w:divBdr>
    </w:div>
    <w:div w:id="2049839303">
      <w:bodyDiv w:val="1"/>
      <w:marLeft w:val="0"/>
      <w:marRight w:val="0"/>
      <w:marTop w:val="0"/>
      <w:marBottom w:val="0"/>
      <w:divBdr>
        <w:top w:val="none" w:sz="0" w:space="0" w:color="auto"/>
        <w:left w:val="none" w:sz="0" w:space="0" w:color="auto"/>
        <w:bottom w:val="none" w:sz="0" w:space="0" w:color="auto"/>
        <w:right w:val="none" w:sz="0" w:space="0" w:color="auto"/>
      </w:divBdr>
    </w:div>
    <w:div w:id="2113277776">
      <w:bodyDiv w:val="1"/>
      <w:marLeft w:val="0"/>
      <w:marRight w:val="0"/>
      <w:marTop w:val="0"/>
      <w:marBottom w:val="0"/>
      <w:divBdr>
        <w:top w:val="none" w:sz="0" w:space="0" w:color="auto"/>
        <w:left w:val="none" w:sz="0" w:space="0" w:color="auto"/>
        <w:bottom w:val="none" w:sz="0" w:space="0" w:color="auto"/>
        <w:right w:val="none" w:sz="0" w:space="0" w:color="auto"/>
      </w:divBdr>
    </w:div>
    <w:div w:id="213105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964E-84E0-467F-BC56-A5DAC33C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7316</Characters>
  <Application>Microsoft Office Word</Application>
  <DocSecurity>4</DocSecurity>
  <Lines>60</Lines>
  <Paragraphs>17</Paragraphs>
  <ScaleCrop>false</ScaleCrop>
  <HeadingPairs>
    <vt:vector size="2" baseType="variant">
      <vt:variant>
        <vt:lpstr>Rubrik</vt:lpstr>
      </vt:variant>
      <vt:variant>
        <vt:i4>1</vt:i4>
      </vt:variant>
    </vt:vector>
  </HeadingPairs>
  <TitlesOfParts>
    <vt:vector size="1" baseType="lpstr">
      <vt:lpstr>Dagordning</vt:lpstr>
    </vt:vector>
  </TitlesOfParts>
  <Company>VTI</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Dagordning</dc:title>
  <dc:creator>Leif Viman</dc:creator>
  <cp:lastModifiedBy>Leif Viman</cp:lastModifiedBy>
  <cp:revision>2</cp:revision>
  <dcterms:created xsi:type="dcterms:W3CDTF">2015-08-21T07:36:00Z</dcterms:created>
  <dcterms:modified xsi:type="dcterms:W3CDTF">2015-08-21T07:36:00Z</dcterms:modified>
</cp:coreProperties>
</file>