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BC73E" w14:textId="77777777" w:rsidR="00D201AB" w:rsidRPr="00B13A24" w:rsidRDefault="00F77024" w:rsidP="00675764">
      <w:pPr>
        <w:pStyle w:val="Rubrik1"/>
        <w:ind w:left="567"/>
        <w:rPr>
          <w:b w:val="0"/>
          <w:szCs w:val="24"/>
        </w:rPr>
      </w:pPr>
      <w:r w:rsidRPr="00B13A24">
        <w:rPr>
          <w:szCs w:val="24"/>
        </w:rPr>
        <w:t>Minnesanteckningar</w:t>
      </w:r>
      <w:r w:rsidR="00252B6C" w:rsidRPr="00B13A24">
        <w:rPr>
          <w:szCs w:val="24"/>
        </w:rPr>
        <w:t xml:space="preserve"> </w:t>
      </w:r>
    </w:p>
    <w:p w14:paraId="12474DF3" w14:textId="77777777" w:rsidR="00D201AB" w:rsidRPr="00B13A24" w:rsidRDefault="00D201AB" w:rsidP="00675764">
      <w:pPr>
        <w:ind w:left="567"/>
        <w:rPr>
          <w:b/>
          <w:szCs w:val="24"/>
        </w:rPr>
      </w:pPr>
    </w:p>
    <w:p w14:paraId="54860E23" w14:textId="1C7D8D90" w:rsidR="00A06E64" w:rsidRPr="00CE23B2" w:rsidRDefault="00252B6C" w:rsidP="00675764">
      <w:pPr>
        <w:ind w:left="567"/>
        <w:rPr>
          <w:szCs w:val="24"/>
        </w:rPr>
      </w:pPr>
      <w:r w:rsidRPr="00CE23B2">
        <w:rPr>
          <w:szCs w:val="24"/>
        </w:rPr>
        <w:t>Tid:</w:t>
      </w:r>
      <w:r w:rsidRPr="00CE23B2">
        <w:rPr>
          <w:szCs w:val="24"/>
        </w:rPr>
        <w:tab/>
        <w:t>20</w:t>
      </w:r>
      <w:r w:rsidR="00A06E64" w:rsidRPr="00CE23B2">
        <w:rPr>
          <w:szCs w:val="24"/>
        </w:rPr>
        <w:t>1</w:t>
      </w:r>
      <w:r w:rsidR="00CE23B2" w:rsidRPr="00CE23B2">
        <w:rPr>
          <w:szCs w:val="24"/>
        </w:rPr>
        <w:t>4</w:t>
      </w:r>
      <w:r w:rsidRPr="00CE23B2">
        <w:rPr>
          <w:szCs w:val="24"/>
        </w:rPr>
        <w:t>-</w:t>
      </w:r>
      <w:r w:rsidR="00CE23B2" w:rsidRPr="00CE23B2">
        <w:rPr>
          <w:szCs w:val="24"/>
        </w:rPr>
        <w:t>04</w:t>
      </w:r>
      <w:r w:rsidRPr="00CE23B2">
        <w:rPr>
          <w:szCs w:val="24"/>
        </w:rPr>
        <w:t>-</w:t>
      </w:r>
      <w:r w:rsidR="00CE23B2" w:rsidRPr="00CE23B2">
        <w:rPr>
          <w:szCs w:val="24"/>
        </w:rPr>
        <w:t>09</w:t>
      </w:r>
      <w:r w:rsidRPr="00CE23B2">
        <w:rPr>
          <w:szCs w:val="24"/>
        </w:rPr>
        <w:t xml:space="preserve"> kl. </w:t>
      </w:r>
      <w:r w:rsidR="00CE23B2" w:rsidRPr="00CE23B2">
        <w:rPr>
          <w:szCs w:val="24"/>
        </w:rPr>
        <w:t>10</w:t>
      </w:r>
      <w:r w:rsidR="00651A46" w:rsidRPr="00CE23B2">
        <w:rPr>
          <w:szCs w:val="24"/>
        </w:rPr>
        <w:t>–15</w:t>
      </w:r>
    </w:p>
    <w:p w14:paraId="35D92AA9" w14:textId="158EA5DB" w:rsidR="00252B6C" w:rsidRPr="00CE23B2" w:rsidRDefault="00252B6C" w:rsidP="00675764">
      <w:pPr>
        <w:ind w:left="567"/>
        <w:rPr>
          <w:szCs w:val="24"/>
        </w:rPr>
      </w:pPr>
      <w:r w:rsidRPr="00CE23B2">
        <w:rPr>
          <w:szCs w:val="24"/>
        </w:rPr>
        <w:t>Plats:</w:t>
      </w:r>
      <w:r w:rsidRPr="00CE23B2">
        <w:rPr>
          <w:szCs w:val="24"/>
        </w:rPr>
        <w:tab/>
      </w:r>
      <w:r w:rsidR="00CE23B2" w:rsidRPr="00CE23B2">
        <w:rPr>
          <w:szCs w:val="24"/>
        </w:rPr>
        <w:t>VTIs kontor, Stockholm</w:t>
      </w:r>
    </w:p>
    <w:p w14:paraId="674655FB" w14:textId="77777777" w:rsidR="00EC5263" w:rsidRPr="00CE23B2" w:rsidRDefault="00252B6C" w:rsidP="00675764">
      <w:pPr>
        <w:tabs>
          <w:tab w:val="left" w:pos="2127"/>
          <w:tab w:val="left" w:pos="4536"/>
        </w:tabs>
        <w:ind w:left="567"/>
        <w:rPr>
          <w:szCs w:val="24"/>
        </w:rPr>
      </w:pPr>
      <w:r w:rsidRPr="00CE23B2">
        <w:rPr>
          <w:szCs w:val="24"/>
        </w:rPr>
        <w:tab/>
      </w:r>
    </w:p>
    <w:tbl>
      <w:tblPr>
        <w:tblStyle w:val="Tabellrutnt"/>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143"/>
        <w:gridCol w:w="4535"/>
      </w:tblGrid>
      <w:tr w:rsidR="00CE23B2" w:rsidRPr="00CE23B2" w14:paraId="0872B372" w14:textId="77777777" w:rsidTr="00CE23B2">
        <w:tc>
          <w:tcPr>
            <w:tcW w:w="4677" w:type="dxa"/>
          </w:tcPr>
          <w:p w14:paraId="105D6E0E" w14:textId="77777777" w:rsidR="00EC5263" w:rsidRPr="00CE23B2" w:rsidRDefault="00206D08" w:rsidP="00CE23B2">
            <w:pPr>
              <w:tabs>
                <w:tab w:val="left" w:pos="2127"/>
                <w:tab w:val="left" w:pos="4536"/>
              </w:tabs>
              <w:ind w:left="175"/>
              <w:rPr>
                <w:szCs w:val="24"/>
              </w:rPr>
            </w:pPr>
            <w:r w:rsidRPr="00CE23B2">
              <w:rPr>
                <w:szCs w:val="24"/>
              </w:rPr>
              <w:t>Närvarande:</w:t>
            </w:r>
          </w:p>
        </w:tc>
        <w:tc>
          <w:tcPr>
            <w:tcW w:w="4678" w:type="dxa"/>
            <w:gridSpan w:val="2"/>
          </w:tcPr>
          <w:p w14:paraId="6B53C9D4" w14:textId="77777777" w:rsidR="00EC5263" w:rsidRPr="00CE23B2" w:rsidRDefault="00EC5263" w:rsidP="00CE23B2">
            <w:pPr>
              <w:tabs>
                <w:tab w:val="left" w:pos="2127"/>
                <w:tab w:val="left" w:pos="4536"/>
              </w:tabs>
              <w:ind w:left="177"/>
              <w:rPr>
                <w:szCs w:val="24"/>
              </w:rPr>
            </w:pPr>
          </w:p>
        </w:tc>
      </w:tr>
      <w:tr w:rsidR="00CE23B2" w:rsidRPr="00CE23B2" w14:paraId="1316C605" w14:textId="77777777" w:rsidTr="00CE23B2">
        <w:tc>
          <w:tcPr>
            <w:tcW w:w="4820" w:type="dxa"/>
            <w:gridSpan w:val="2"/>
          </w:tcPr>
          <w:p w14:paraId="335ABF68" w14:textId="77777777" w:rsidR="00206D08" w:rsidRPr="00CE23B2" w:rsidRDefault="00206D08" w:rsidP="00CE23B2">
            <w:pPr>
              <w:tabs>
                <w:tab w:val="left" w:pos="2728"/>
                <w:tab w:val="left" w:pos="4536"/>
              </w:tabs>
              <w:ind w:left="175"/>
              <w:rPr>
                <w:szCs w:val="24"/>
                <w:lang w:val="nn-NO"/>
              </w:rPr>
            </w:pPr>
            <w:r w:rsidRPr="00CE23B2">
              <w:rPr>
                <w:szCs w:val="24"/>
                <w:lang w:val="nn-NO"/>
              </w:rPr>
              <w:t>Torsten</w:t>
            </w:r>
            <w:r w:rsidR="00675764" w:rsidRPr="00CE23B2">
              <w:rPr>
                <w:szCs w:val="24"/>
                <w:lang w:val="nn-NO"/>
              </w:rPr>
              <w:t xml:space="preserve"> Nordgren, TRV</w:t>
            </w:r>
          </w:p>
          <w:p w14:paraId="3B6DCBF4" w14:textId="77777777" w:rsidR="00206D08" w:rsidRPr="00CE23B2" w:rsidRDefault="00206D08" w:rsidP="00CE23B2">
            <w:pPr>
              <w:tabs>
                <w:tab w:val="left" w:pos="2728"/>
                <w:tab w:val="left" w:pos="4536"/>
              </w:tabs>
              <w:ind w:left="175"/>
              <w:rPr>
                <w:szCs w:val="24"/>
                <w:lang w:val="nn-NO"/>
              </w:rPr>
            </w:pPr>
            <w:r w:rsidRPr="00CE23B2">
              <w:rPr>
                <w:szCs w:val="24"/>
                <w:lang w:val="nn-NO"/>
              </w:rPr>
              <w:t>Leif Viman</w:t>
            </w:r>
            <w:r w:rsidR="00675764" w:rsidRPr="00CE23B2">
              <w:rPr>
                <w:szCs w:val="24"/>
                <w:lang w:val="nn-NO"/>
              </w:rPr>
              <w:t>, V</w:t>
            </w:r>
            <w:r w:rsidRPr="00CE23B2">
              <w:rPr>
                <w:szCs w:val="24"/>
                <w:lang w:val="nn-NO"/>
              </w:rPr>
              <w:t>TI</w:t>
            </w:r>
          </w:p>
          <w:p w14:paraId="7CB47E71" w14:textId="77777777" w:rsidR="00206D08" w:rsidRPr="00CE23B2" w:rsidRDefault="00206D08" w:rsidP="00CE23B2">
            <w:pPr>
              <w:tabs>
                <w:tab w:val="left" w:pos="2728"/>
                <w:tab w:val="left" w:pos="4536"/>
              </w:tabs>
              <w:ind w:left="175"/>
              <w:rPr>
                <w:szCs w:val="24"/>
              </w:rPr>
            </w:pPr>
            <w:r w:rsidRPr="00CE23B2">
              <w:rPr>
                <w:szCs w:val="24"/>
              </w:rPr>
              <w:t xml:space="preserve">Michael </w:t>
            </w:r>
            <w:proofErr w:type="spellStart"/>
            <w:r w:rsidR="00675764" w:rsidRPr="00CE23B2">
              <w:rPr>
                <w:szCs w:val="24"/>
              </w:rPr>
              <w:t>La</w:t>
            </w:r>
            <w:r w:rsidRPr="00CE23B2">
              <w:rPr>
                <w:szCs w:val="24"/>
              </w:rPr>
              <w:t>ngfjell</w:t>
            </w:r>
            <w:proofErr w:type="spellEnd"/>
            <w:r w:rsidR="00675764" w:rsidRPr="00CE23B2">
              <w:rPr>
                <w:szCs w:val="24"/>
              </w:rPr>
              <w:t xml:space="preserve">, </w:t>
            </w:r>
            <w:r w:rsidRPr="00CE23B2">
              <w:rPr>
                <w:szCs w:val="24"/>
              </w:rPr>
              <w:t xml:space="preserve">Peabasfalt </w:t>
            </w:r>
          </w:p>
          <w:p w14:paraId="3363AEA9" w14:textId="77777777" w:rsidR="00206D08" w:rsidRPr="00CE23B2" w:rsidRDefault="00206D08" w:rsidP="00CE23B2">
            <w:pPr>
              <w:tabs>
                <w:tab w:val="left" w:pos="2728"/>
                <w:tab w:val="left" w:pos="4536"/>
              </w:tabs>
              <w:ind w:left="175"/>
              <w:rPr>
                <w:szCs w:val="24"/>
              </w:rPr>
            </w:pPr>
            <w:r w:rsidRPr="00CE23B2">
              <w:rPr>
                <w:szCs w:val="24"/>
              </w:rPr>
              <w:t>Camilla Westerholm</w:t>
            </w:r>
            <w:r w:rsidR="00675764" w:rsidRPr="00CE23B2">
              <w:rPr>
                <w:szCs w:val="24"/>
              </w:rPr>
              <w:t xml:space="preserve">, </w:t>
            </w:r>
            <w:r w:rsidRPr="00CE23B2">
              <w:rPr>
                <w:szCs w:val="24"/>
              </w:rPr>
              <w:t xml:space="preserve">NCC </w:t>
            </w:r>
          </w:p>
          <w:p w14:paraId="643C5366" w14:textId="32CF0C35" w:rsidR="0022213A" w:rsidRPr="00CE23B2" w:rsidRDefault="00CE23B2" w:rsidP="00CE23B2">
            <w:pPr>
              <w:tabs>
                <w:tab w:val="left" w:pos="2728"/>
                <w:tab w:val="left" w:pos="4536"/>
              </w:tabs>
              <w:ind w:left="175"/>
              <w:rPr>
                <w:szCs w:val="24"/>
              </w:rPr>
            </w:pPr>
            <w:r w:rsidRPr="00CE23B2">
              <w:rPr>
                <w:szCs w:val="24"/>
              </w:rPr>
              <w:t>Thomas Wallin, Akzo Nobel</w:t>
            </w:r>
          </w:p>
          <w:p w14:paraId="3BE3F231" w14:textId="409B8D93" w:rsidR="00CE23B2" w:rsidRPr="00CE23B2" w:rsidRDefault="00CE23B2" w:rsidP="00CE23B2">
            <w:pPr>
              <w:tabs>
                <w:tab w:val="left" w:pos="2728"/>
                <w:tab w:val="left" w:pos="4536"/>
              </w:tabs>
              <w:ind w:left="175"/>
              <w:rPr>
                <w:szCs w:val="24"/>
              </w:rPr>
            </w:pPr>
            <w:r w:rsidRPr="00CE23B2">
              <w:rPr>
                <w:szCs w:val="24"/>
              </w:rPr>
              <w:t>Emelie Karlsson, VTI</w:t>
            </w:r>
          </w:p>
          <w:p w14:paraId="72945C08" w14:textId="77777777" w:rsidR="00CE23B2" w:rsidRPr="00CE23B2" w:rsidRDefault="00CE23B2" w:rsidP="00CE23B2">
            <w:pPr>
              <w:tabs>
                <w:tab w:val="left" w:pos="2728"/>
                <w:tab w:val="left" w:pos="4536"/>
              </w:tabs>
              <w:ind w:left="175"/>
              <w:rPr>
                <w:szCs w:val="24"/>
              </w:rPr>
            </w:pPr>
          </w:p>
          <w:p w14:paraId="795865EA" w14:textId="77777777" w:rsidR="0022213A" w:rsidRPr="00CE23B2" w:rsidRDefault="0022213A" w:rsidP="00CE23B2">
            <w:pPr>
              <w:tabs>
                <w:tab w:val="left" w:pos="426"/>
                <w:tab w:val="left" w:pos="2127"/>
                <w:tab w:val="left" w:pos="4536"/>
              </w:tabs>
              <w:ind w:left="175"/>
              <w:rPr>
                <w:szCs w:val="24"/>
              </w:rPr>
            </w:pPr>
            <w:r w:rsidRPr="00CE23B2">
              <w:rPr>
                <w:szCs w:val="24"/>
              </w:rPr>
              <w:t xml:space="preserve">Frånvarande: </w:t>
            </w:r>
          </w:p>
          <w:p w14:paraId="4F4AB77F" w14:textId="77777777" w:rsidR="0022213A" w:rsidRPr="00CE23B2" w:rsidRDefault="0022213A" w:rsidP="00CE23B2">
            <w:pPr>
              <w:tabs>
                <w:tab w:val="left" w:pos="426"/>
                <w:tab w:val="left" w:pos="2127"/>
                <w:tab w:val="left" w:pos="4536"/>
              </w:tabs>
              <w:ind w:left="175"/>
              <w:rPr>
                <w:szCs w:val="24"/>
              </w:rPr>
            </w:pPr>
            <w:r w:rsidRPr="00CE23B2">
              <w:rPr>
                <w:szCs w:val="24"/>
              </w:rPr>
              <w:t xml:space="preserve">Ylva Edwards, SP/CBI </w:t>
            </w:r>
          </w:p>
          <w:p w14:paraId="47BB8785" w14:textId="77777777" w:rsidR="00CE23B2" w:rsidRPr="00CE23B2" w:rsidRDefault="00CE23B2" w:rsidP="00CE23B2">
            <w:pPr>
              <w:tabs>
                <w:tab w:val="left" w:pos="2728"/>
                <w:tab w:val="left" w:pos="4536"/>
              </w:tabs>
              <w:ind w:left="177"/>
              <w:rPr>
                <w:szCs w:val="24"/>
              </w:rPr>
            </w:pPr>
            <w:r w:rsidRPr="00CE23B2">
              <w:rPr>
                <w:szCs w:val="24"/>
              </w:rPr>
              <w:t xml:space="preserve">Robert </w:t>
            </w:r>
            <w:proofErr w:type="spellStart"/>
            <w:r w:rsidRPr="00CE23B2">
              <w:rPr>
                <w:szCs w:val="24"/>
              </w:rPr>
              <w:t>Lestander</w:t>
            </w:r>
            <w:proofErr w:type="spellEnd"/>
            <w:r w:rsidRPr="00CE23B2">
              <w:rPr>
                <w:szCs w:val="24"/>
              </w:rPr>
              <w:t>, Swedavia</w:t>
            </w:r>
          </w:p>
          <w:p w14:paraId="23DDC0E9" w14:textId="77777777" w:rsidR="0022213A" w:rsidRPr="00CE23B2" w:rsidRDefault="0022213A" w:rsidP="00CE23B2">
            <w:pPr>
              <w:tabs>
                <w:tab w:val="left" w:pos="2728"/>
                <w:tab w:val="left" w:pos="4536"/>
              </w:tabs>
              <w:ind w:left="177"/>
              <w:rPr>
                <w:szCs w:val="24"/>
              </w:rPr>
            </w:pPr>
          </w:p>
        </w:tc>
        <w:tc>
          <w:tcPr>
            <w:tcW w:w="4535" w:type="dxa"/>
          </w:tcPr>
          <w:p w14:paraId="2E685485" w14:textId="77777777" w:rsidR="0022213A" w:rsidRPr="00CE23B2" w:rsidRDefault="0022213A" w:rsidP="00CE23B2">
            <w:pPr>
              <w:tabs>
                <w:tab w:val="left" w:pos="2728"/>
                <w:tab w:val="left" w:pos="4536"/>
              </w:tabs>
              <w:ind w:left="177"/>
              <w:rPr>
                <w:szCs w:val="24"/>
              </w:rPr>
            </w:pPr>
            <w:r w:rsidRPr="00CE23B2">
              <w:rPr>
                <w:szCs w:val="24"/>
              </w:rPr>
              <w:t xml:space="preserve">Patrik Malmberg, </w:t>
            </w:r>
            <w:proofErr w:type="spellStart"/>
            <w:r w:rsidRPr="00CE23B2">
              <w:rPr>
                <w:szCs w:val="24"/>
              </w:rPr>
              <w:t>Svevia</w:t>
            </w:r>
            <w:proofErr w:type="spellEnd"/>
          </w:p>
          <w:p w14:paraId="737F4585" w14:textId="77777777" w:rsidR="00206D08" w:rsidRPr="00CE23B2" w:rsidRDefault="00206D08" w:rsidP="00CE23B2">
            <w:pPr>
              <w:tabs>
                <w:tab w:val="left" w:pos="2127"/>
                <w:tab w:val="left" w:pos="4536"/>
              </w:tabs>
              <w:ind w:left="177"/>
              <w:rPr>
                <w:szCs w:val="24"/>
              </w:rPr>
            </w:pPr>
            <w:r w:rsidRPr="00CE23B2">
              <w:rPr>
                <w:szCs w:val="24"/>
              </w:rPr>
              <w:t>Mikael Jonsson</w:t>
            </w:r>
            <w:r w:rsidR="00675764" w:rsidRPr="00CE23B2">
              <w:rPr>
                <w:szCs w:val="24"/>
              </w:rPr>
              <w:t xml:space="preserve">, </w:t>
            </w:r>
            <w:proofErr w:type="spellStart"/>
            <w:r w:rsidRPr="00CE23B2">
              <w:rPr>
                <w:szCs w:val="24"/>
              </w:rPr>
              <w:t>Nynas</w:t>
            </w:r>
            <w:proofErr w:type="spellEnd"/>
          </w:p>
          <w:p w14:paraId="749B07A5" w14:textId="77777777" w:rsidR="00206D08" w:rsidRPr="00CE23B2" w:rsidRDefault="00206D08" w:rsidP="00CE23B2">
            <w:pPr>
              <w:tabs>
                <w:tab w:val="left" w:pos="2127"/>
                <w:tab w:val="left" w:pos="4536"/>
              </w:tabs>
              <w:ind w:left="177"/>
              <w:rPr>
                <w:szCs w:val="24"/>
              </w:rPr>
            </w:pPr>
            <w:r w:rsidRPr="00CE23B2">
              <w:rPr>
                <w:szCs w:val="24"/>
              </w:rPr>
              <w:t>Per-Ola Möller</w:t>
            </w:r>
            <w:r w:rsidR="00675764" w:rsidRPr="00CE23B2">
              <w:rPr>
                <w:szCs w:val="24"/>
              </w:rPr>
              <w:t xml:space="preserve">, </w:t>
            </w:r>
            <w:proofErr w:type="spellStart"/>
            <w:r w:rsidRPr="00CE23B2">
              <w:rPr>
                <w:szCs w:val="24"/>
              </w:rPr>
              <w:t>Westbit</w:t>
            </w:r>
            <w:proofErr w:type="spellEnd"/>
          </w:p>
          <w:p w14:paraId="541260BB" w14:textId="77777777" w:rsidR="00CE23B2" w:rsidRPr="00CE23B2" w:rsidRDefault="00CE23B2" w:rsidP="00CE23B2">
            <w:pPr>
              <w:tabs>
                <w:tab w:val="left" w:pos="2127"/>
                <w:tab w:val="left" w:pos="4536"/>
              </w:tabs>
              <w:ind w:left="175"/>
              <w:rPr>
                <w:szCs w:val="24"/>
              </w:rPr>
            </w:pPr>
            <w:r w:rsidRPr="00CE23B2">
              <w:rPr>
                <w:szCs w:val="24"/>
              </w:rPr>
              <w:t>Madelaine Matsson, Skanska</w:t>
            </w:r>
          </w:p>
          <w:p w14:paraId="6015B595" w14:textId="4C140EE4" w:rsidR="00CE23B2" w:rsidRPr="00CE23B2" w:rsidRDefault="00CE23B2" w:rsidP="00CE23B2">
            <w:pPr>
              <w:tabs>
                <w:tab w:val="left" w:pos="2127"/>
                <w:tab w:val="left" w:pos="4536"/>
              </w:tabs>
              <w:ind w:left="175"/>
              <w:rPr>
                <w:szCs w:val="24"/>
              </w:rPr>
            </w:pPr>
            <w:r w:rsidRPr="00CE23B2">
              <w:rPr>
                <w:szCs w:val="24"/>
              </w:rPr>
              <w:t>Krister Persson, Total</w:t>
            </w:r>
          </w:p>
          <w:p w14:paraId="388C1F2A" w14:textId="77777777" w:rsidR="00CE23B2" w:rsidRPr="00CE23B2" w:rsidRDefault="00CE23B2" w:rsidP="00CE23B2">
            <w:pPr>
              <w:tabs>
                <w:tab w:val="left" w:pos="2127"/>
                <w:tab w:val="left" w:pos="4536"/>
              </w:tabs>
              <w:ind w:left="175"/>
              <w:rPr>
                <w:szCs w:val="24"/>
              </w:rPr>
            </w:pPr>
          </w:p>
          <w:p w14:paraId="68713416" w14:textId="77777777" w:rsidR="0022213A" w:rsidRPr="00CE23B2" w:rsidRDefault="0022213A" w:rsidP="00CE23B2">
            <w:pPr>
              <w:tabs>
                <w:tab w:val="left" w:pos="2127"/>
                <w:tab w:val="left" w:pos="4536"/>
              </w:tabs>
              <w:ind w:left="177"/>
              <w:rPr>
                <w:szCs w:val="24"/>
              </w:rPr>
            </w:pPr>
          </w:p>
          <w:p w14:paraId="59E826AD" w14:textId="77777777" w:rsidR="0030269A" w:rsidRPr="00CE23B2" w:rsidRDefault="0030269A" w:rsidP="00CE23B2">
            <w:pPr>
              <w:tabs>
                <w:tab w:val="left" w:pos="2127"/>
                <w:tab w:val="left" w:pos="4536"/>
              </w:tabs>
              <w:ind w:left="177"/>
              <w:rPr>
                <w:szCs w:val="24"/>
              </w:rPr>
            </w:pPr>
          </w:p>
          <w:p w14:paraId="2F1FB065" w14:textId="7CB0DBF2" w:rsidR="00CE23B2" w:rsidRPr="00CE23B2" w:rsidRDefault="00CE23B2" w:rsidP="00CE23B2">
            <w:pPr>
              <w:tabs>
                <w:tab w:val="left" w:pos="2728"/>
                <w:tab w:val="left" w:pos="4536"/>
              </w:tabs>
              <w:ind w:left="177"/>
              <w:rPr>
                <w:szCs w:val="24"/>
              </w:rPr>
            </w:pPr>
            <w:r w:rsidRPr="00CE23B2">
              <w:rPr>
                <w:szCs w:val="24"/>
              </w:rPr>
              <w:t xml:space="preserve">Kenneth Lind, TRV </w:t>
            </w:r>
          </w:p>
          <w:p w14:paraId="3A20B043" w14:textId="17ACA056" w:rsidR="00206D08" w:rsidRPr="00CE23B2" w:rsidRDefault="00206D08" w:rsidP="00CE23B2">
            <w:pPr>
              <w:tabs>
                <w:tab w:val="left" w:pos="2127"/>
                <w:tab w:val="left" w:pos="4536"/>
              </w:tabs>
              <w:ind w:left="177"/>
              <w:rPr>
                <w:szCs w:val="24"/>
              </w:rPr>
            </w:pPr>
          </w:p>
        </w:tc>
      </w:tr>
    </w:tbl>
    <w:p w14:paraId="6BB772D3" w14:textId="77777777" w:rsidR="00206D08" w:rsidRPr="00E0301E" w:rsidRDefault="00206D08" w:rsidP="00CC471F">
      <w:pPr>
        <w:pStyle w:val="NormalBasmall"/>
        <w:numPr>
          <w:ilvl w:val="0"/>
          <w:numId w:val="1"/>
        </w:numPr>
        <w:tabs>
          <w:tab w:val="clear" w:pos="720"/>
          <w:tab w:val="num" w:pos="426"/>
          <w:tab w:val="left" w:pos="7240"/>
        </w:tabs>
        <w:spacing w:before="240"/>
        <w:ind w:left="426" w:right="0" w:hanging="357"/>
        <w:rPr>
          <w:b/>
          <w:sz w:val="24"/>
        </w:rPr>
      </w:pPr>
      <w:r w:rsidRPr="00E0301E">
        <w:rPr>
          <w:b/>
          <w:sz w:val="24"/>
        </w:rPr>
        <w:t>Inledning</w:t>
      </w:r>
    </w:p>
    <w:p w14:paraId="77BCEDA7" w14:textId="1CBD6554" w:rsidR="00A64A87" w:rsidRPr="00E0301E" w:rsidRDefault="00A64A87" w:rsidP="00A64A87">
      <w:pPr>
        <w:pStyle w:val="NormalBasmall"/>
        <w:tabs>
          <w:tab w:val="left" w:pos="7240"/>
        </w:tabs>
        <w:ind w:left="426" w:right="0"/>
        <w:rPr>
          <w:sz w:val="24"/>
        </w:rPr>
      </w:pPr>
      <w:r w:rsidRPr="00E0301E">
        <w:rPr>
          <w:sz w:val="24"/>
        </w:rPr>
        <w:t xml:space="preserve">Vi inledde dagens möte med en presentationsrunda eftersom </w:t>
      </w:r>
      <w:r w:rsidR="00F1453D" w:rsidRPr="00E0301E">
        <w:rPr>
          <w:sz w:val="24"/>
        </w:rPr>
        <w:t>Madelaine och Emelie var nya för dagen</w:t>
      </w:r>
      <w:r w:rsidR="00195C35" w:rsidRPr="00E0301E">
        <w:rPr>
          <w:sz w:val="24"/>
        </w:rPr>
        <w:t>.</w:t>
      </w:r>
      <w:r w:rsidRPr="00E0301E">
        <w:rPr>
          <w:sz w:val="24"/>
        </w:rPr>
        <w:t xml:space="preserve">  </w:t>
      </w:r>
    </w:p>
    <w:p w14:paraId="25F61A2D" w14:textId="77777777" w:rsidR="00A64A87" w:rsidRPr="00E0301E" w:rsidRDefault="00A64A87" w:rsidP="00A64A87">
      <w:pPr>
        <w:pStyle w:val="NormalBasmall"/>
        <w:tabs>
          <w:tab w:val="left" w:pos="7240"/>
        </w:tabs>
        <w:ind w:left="426" w:right="0"/>
        <w:rPr>
          <w:sz w:val="24"/>
        </w:rPr>
      </w:pPr>
    </w:p>
    <w:p w14:paraId="6D570996" w14:textId="77777777" w:rsidR="00252B6C" w:rsidRPr="00D6595F" w:rsidRDefault="00252B6C" w:rsidP="00A64A87">
      <w:pPr>
        <w:pStyle w:val="NormalBasmall"/>
        <w:numPr>
          <w:ilvl w:val="0"/>
          <w:numId w:val="1"/>
        </w:numPr>
        <w:tabs>
          <w:tab w:val="clear" w:pos="720"/>
          <w:tab w:val="left" w:pos="7240"/>
        </w:tabs>
        <w:ind w:left="426" w:right="0" w:hanging="426"/>
        <w:rPr>
          <w:b/>
          <w:sz w:val="24"/>
        </w:rPr>
      </w:pPr>
      <w:r w:rsidRPr="00D6595F">
        <w:rPr>
          <w:b/>
          <w:sz w:val="24"/>
        </w:rPr>
        <w:t>Föregående protok</w:t>
      </w:r>
      <w:r w:rsidR="00A06E64" w:rsidRPr="00D6595F">
        <w:rPr>
          <w:b/>
          <w:sz w:val="24"/>
        </w:rPr>
        <w:t>oll</w:t>
      </w:r>
    </w:p>
    <w:p w14:paraId="55CEAABA" w14:textId="77777777" w:rsidR="005A3BCF" w:rsidRDefault="00D6595F" w:rsidP="00370AF7">
      <w:pPr>
        <w:pStyle w:val="NormalBasmall"/>
        <w:tabs>
          <w:tab w:val="left" w:pos="7240"/>
        </w:tabs>
        <w:ind w:left="426" w:right="0"/>
        <w:rPr>
          <w:sz w:val="24"/>
        </w:rPr>
      </w:pPr>
      <w:r w:rsidRPr="00D6595F">
        <w:rPr>
          <w:sz w:val="24"/>
        </w:rPr>
        <w:t xml:space="preserve">I sista stycket i punkt 3 i protokollet säger vi att bitumenprover ska tas så sent som möjligt i processen. Krister P nämnde att </w:t>
      </w:r>
      <w:proofErr w:type="spellStart"/>
      <w:r w:rsidRPr="00D6595F">
        <w:rPr>
          <w:sz w:val="24"/>
        </w:rPr>
        <w:t>Eurobitume</w:t>
      </w:r>
      <w:proofErr w:type="spellEnd"/>
      <w:r w:rsidRPr="00D6595F">
        <w:rPr>
          <w:sz w:val="24"/>
        </w:rPr>
        <w:t xml:space="preserve">, av säkerhetsskäl tycker att man ska undvika att ta prov från lastbil eller uppifrån tankar, där ångor kan förekomma. Detta kan naturligtvis påverka hur sent proverna kan tas. Vi förde diskussionen längre än så bl.a. om att TRV ska få en hint om när provtagning ska göras så att de har möjlighet att delta. Vi diskuterade även att det behövs provtagning i alla led för spårbarhetens skull. Visar ett prov från vägen på brister, villgärna den entreprenören kunna se hur provet såg ut tidigare i processen för att ansvaret ska hamna rätt.  </w:t>
      </w:r>
    </w:p>
    <w:p w14:paraId="49DE030D" w14:textId="747878B6" w:rsidR="005A3BCF" w:rsidRDefault="005A3BCF" w:rsidP="005A3BCF">
      <w:pPr>
        <w:pStyle w:val="NormalBasmall"/>
        <w:tabs>
          <w:tab w:val="left" w:pos="7240"/>
        </w:tabs>
        <w:spacing w:before="120"/>
        <w:ind w:left="425" w:right="0"/>
        <w:rPr>
          <w:sz w:val="24"/>
        </w:rPr>
      </w:pPr>
      <w:r>
        <w:rPr>
          <w:sz w:val="24"/>
        </w:rPr>
        <w:t xml:space="preserve">Leif fick också en actionpunkt att föra till dagens beslutslista när det gäller att se vad som gäller för användande av kvicksilvertermometrar i Sverige. Kvicksilvertermometrar nämndes under punkt 4 i föregående protokoll. </w:t>
      </w:r>
    </w:p>
    <w:p w14:paraId="3F17A625" w14:textId="6527D5FF" w:rsidR="00206D08" w:rsidRPr="006E4328" w:rsidRDefault="00D6595F" w:rsidP="005A3BCF">
      <w:pPr>
        <w:pStyle w:val="NormalBasmall"/>
        <w:tabs>
          <w:tab w:val="left" w:pos="7240"/>
        </w:tabs>
        <w:spacing w:before="120"/>
        <w:ind w:left="425" w:right="0"/>
        <w:rPr>
          <w:sz w:val="24"/>
        </w:rPr>
      </w:pPr>
      <w:r w:rsidRPr="006E4328">
        <w:rPr>
          <w:sz w:val="24"/>
        </w:rPr>
        <w:t>Annars inga synpunkter på föregående protokoll och som vanligt återkommer många av frågeställningarna till dagens möte.</w:t>
      </w:r>
    </w:p>
    <w:p w14:paraId="094DAD97" w14:textId="77777777" w:rsidR="007719E2" w:rsidRPr="006E4328" w:rsidRDefault="00370AF7" w:rsidP="00CC471F">
      <w:pPr>
        <w:pStyle w:val="NormalBasmall"/>
        <w:numPr>
          <w:ilvl w:val="0"/>
          <w:numId w:val="1"/>
        </w:numPr>
        <w:tabs>
          <w:tab w:val="clear" w:pos="720"/>
          <w:tab w:val="num" w:pos="426"/>
          <w:tab w:val="left" w:pos="7240"/>
        </w:tabs>
        <w:spacing w:before="240"/>
        <w:ind w:left="426" w:right="0" w:hanging="357"/>
        <w:rPr>
          <w:b/>
          <w:sz w:val="24"/>
        </w:rPr>
      </w:pPr>
      <w:r w:rsidRPr="006E4328">
        <w:rPr>
          <w:b/>
          <w:sz w:val="24"/>
        </w:rPr>
        <w:t>R</w:t>
      </w:r>
      <w:r w:rsidR="00B57137" w:rsidRPr="006E4328">
        <w:rPr>
          <w:b/>
          <w:sz w:val="24"/>
        </w:rPr>
        <w:t>egelverk</w:t>
      </w:r>
      <w:r w:rsidRPr="006E4328">
        <w:rPr>
          <w:b/>
          <w:sz w:val="24"/>
        </w:rPr>
        <w:t xml:space="preserve"> (AMA och TRVKB)</w:t>
      </w:r>
    </w:p>
    <w:p w14:paraId="5E98AF35" w14:textId="77777777" w:rsidR="00FF7D8A" w:rsidRPr="006E4328" w:rsidRDefault="005A3BCF" w:rsidP="00B640EB">
      <w:pPr>
        <w:pStyle w:val="NormalBasmall"/>
        <w:tabs>
          <w:tab w:val="left" w:pos="7240"/>
        </w:tabs>
        <w:ind w:left="426" w:right="0"/>
        <w:rPr>
          <w:sz w:val="24"/>
        </w:rPr>
      </w:pPr>
      <w:r w:rsidRPr="006E4328">
        <w:rPr>
          <w:sz w:val="24"/>
        </w:rPr>
        <w:t xml:space="preserve">I </w:t>
      </w:r>
      <w:r w:rsidR="008F3B0A" w:rsidRPr="006E4328">
        <w:rPr>
          <w:sz w:val="24"/>
        </w:rPr>
        <w:t>Kenneth Lind</w:t>
      </w:r>
      <w:r w:rsidRPr="006E4328">
        <w:rPr>
          <w:sz w:val="24"/>
        </w:rPr>
        <w:t>s frånvaro så beskrev Torsten dagsläget för regelverken</w:t>
      </w:r>
      <w:r w:rsidR="00FF7D8A" w:rsidRPr="006E4328">
        <w:rPr>
          <w:sz w:val="24"/>
        </w:rPr>
        <w:t>.</w:t>
      </w:r>
    </w:p>
    <w:p w14:paraId="3563F7A0" w14:textId="77777777" w:rsidR="00FF7D8A" w:rsidRPr="006E4328" w:rsidRDefault="00B640EB" w:rsidP="00FF7D8A">
      <w:pPr>
        <w:pStyle w:val="NormalBasmall"/>
        <w:numPr>
          <w:ilvl w:val="0"/>
          <w:numId w:val="15"/>
        </w:numPr>
        <w:tabs>
          <w:tab w:val="left" w:pos="7240"/>
        </w:tabs>
        <w:ind w:right="0"/>
        <w:rPr>
          <w:sz w:val="24"/>
        </w:rPr>
      </w:pPr>
      <w:r w:rsidRPr="006E4328">
        <w:rPr>
          <w:sz w:val="24"/>
        </w:rPr>
        <w:t xml:space="preserve">AMA 13 </w:t>
      </w:r>
      <w:r w:rsidR="00FF7D8A" w:rsidRPr="006E4328">
        <w:rPr>
          <w:sz w:val="24"/>
        </w:rPr>
        <w:t>finns nu tillgängliga både på webben och i bokform</w:t>
      </w:r>
    </w:p>
    <w:p w14:paraId="10EF610E" w14:textId="77777777" w:rsidR="00FF7D8A" w:rsidRPr="006E4328" w:rsidRDefault="00B640EB" w:rsidP="00FF7D8A">
      <w:pPr>
        <w:pStyle w:val="NormalBasmall"/>
        <w:numPr>
          <w:ilvl w:val="0"/>
          <w:numId w:val="15"/>
        </w:numPr>
        <w:tabs>
          <w:tab w:val="left" w:pos="7240"/>
        </w:tabs>
        <w:ind w:right="0"/>
        <w:rPr>
          <w:sz w:val="24"/>
        </w:rPr>
      </w:pPr>
      <w:r w:rsidRPr="006E4328">
        <w:rPr>
          <w:sz w:val="24"/>
        </w:rPr>
        <w:t>TRV</w:t>
      </w:r>
      <w:r w:rsidR="00FF7D8A" w:rsidRPr="006E4328">
        <w:rPr>
          <w:sz w:val="24"/>
        </w:rPr>
        <w:t xml:space="preserve"> AMA åberopar fortfarande AMA 10. Oklart när nya upphandlingar ska följa AMA 13. TRV AMA 13 kommer troligen under maj/juni</w:t>
      </w:r>
    </w:p>
    <w:p w14:paraId="3206D174" w14:textId="068034D1" w:rsidR="00FF7D8A" w:rsidRPr="006E4328" w:rsidRDefault="00FF7D8A" w:rsidP="00FF7D8A">
      <w:pPr>
        <w:pStyle w:val="NormalBasmall"/>
        <w:numPr>
          <w:ilvl w:val="0"/>
          <w:numId w:val="15"/>
        </w:numPr>
        <w:tabs>
          <w:tab w:val="left" w:pos="7240"/>
        </w:tabs>
        <w:ind w:right="0"/>
        <w:rPr>
          <w:sz w:val="24"/>
        </w:rPr>
      </w:pPr>
      <w:r w:rsidRPr="006E4328">
        <w:rPr>
          <w:sz w:val="24"/>
        </w:rPr>
        <w:t>TRVKB kommer troligen i mitten av maj (kanske på en snabbremiss innan).</w:t>
      </w:r>
    </w:p>
    <w:p w14:paraId="58A4F823" w14:textId="77777777" w:rsidR="00FF7D8A" w:rsidRPr="006E4328" w:rsidRDefault="00FF7D8A" w:rsidP="00FF7D8A">
      <w:pPr>
        <w:pStyle w:val="NormalBasmall"/>
        <w:tabs>
          <w:tab w:val="left" w:pos="7240"/>
        </w:tabs>
        <w:ind w:right="0"/>
        <w:rPr>
          <w:sz w:val="24"/>
        </w:rPr>
      </w:pPr>
    </w:p>
    <w:p w14:paraId="4C455384" w14:textId="77777777" w:rsidR="00FF7D8A" w:rsidRPr="006E4328" w:rsidRDefault="00FF7D8A" w:rsidP="005A10BB">
      <w:pPr>
        <w:pStyle w:val="NormalBasmall"/>
        <w:tabs>
          <w:tab w:val="left" w:pos="7240"/>
        </w:tabs>
        <w:ind w:left="426" w:right="0"/>
        <w:rPr>
          <w:sz w:val="24"/>
        </w:rPr>
      </w:pPr>
      <w:r w:rsidRPr="006E4328">
        <w:rPr>
          <w:sz w:val="24"/>
        </w:rPr>
        <w:t xml:space="preserve">Det går alltid att omförhandla gamla kontrakt och införa nyare versioner av t.ex. AMA, men det kräver att hålla tungan rätt i mun och att viljan finns hos båda parter att utföra detta, så </w:t>
      </w:r>
      <w:r w:rsidRPr="006E4328">
        <w:rPr>
          <w:sz w:val="24"/>
        </w:rPr>
        <w:lastRenderedPageBreak/>
        <w:t>slutsatsen blir nog att vi kommer att få leva med gamla versioner så länge gamla upphandlingar gäller.</w:t>
      </w:r>
    </w:p>
    <w:p w14:paraId="308B7760" w14:textId="77777777" w:rsidR="00FF7D8A" w:rsidRPr="006E4328" w:rsidRDefault="00FF7D8A" w:rsidP="005A10BB">
      <w:pPr>
        <w:pStyle w:val="NormalBasmall"/>
        <w:tabs>
          <w:tab w:val="left" w:pos="7240"/>
        </w:tabs>
        <w:ind w:left="426" w:right="0"/>
        <w:rPr>
          <w:sz w:val="24"/>
        </w:rPr>
      </w:pPr>
    </w:p>
    <w:p w14:paraId="20DF5732" w14:textId="45E3E1FC" w:rsidR="00051180" w:rsidRDefault="00051180" w:rsidP="005A10BB">
      <w:pPr>
        <w:pStyle w:val="NormalBasmall"/>
        <w:tabs>
          <w:tab w:val="left" w:pos="7240"/>
        </w:tabs>
        <w:spacing w:before="120"/>
        <w:ind w:left="851" w:right="0"/>
        <w:rPr>
          <w:sz w:val="24"/>
        </w:rPr>
      </w:pPr>
      <w:r>
        <w:rPr>
          <w:sz w:val="24"/>
        </w:rPr>
        <w:t>G</w:t>
      </w:r>
      <w:r w:rsidRPr="006E4328">
        <w:rPr>
          <w:sz w:val="24"/>
        </w:rPr>
        <w:t>enomgång av bitumenkapitlet i kommande ”TRVKB Bitumenbundna lager 13”</w:t>
      </w:r>
      <w:r>
        <w:rPr>
          <w:sz w:val="24"/>
        </w:rPr>
        <w:t xml:space="preserve">: </w:t>
      </w:r>
    </w:p>
    <w:p w14:paraId="20312253" w14:textId="3320E571" w:rsidR="00051180" w:rsidRPr="006E4328" w:rsidRDefault="00051180" w:rsidP="005A10BB">
      <w:pPr>
        <w:pStyle w:val="NormalBasmall"/>
        <w:numPr>
          <w:ilvl w:val="0"/>
          <w:numId w:val="16"/>
        </w:numPr>
        <w:tabs>
          <w:tab w:val="left" w:pos="7240"/>
        </w:tabs>
        <w:spacing w:before="120"/>
        <w:ind w:left="851" w:right="0"/>
        <w:rPr>
          <w:sz w:val="24"/>
        </w:rPr>
      </w:pPr>
      <w:r w:rsidRPr="006E4328">
        <w:rPr>
          <w:sz w:val="24"/>
        </w:rPr>
        <w:t>Bl.a. står det att om andra bitumentyper än de som finns med i tabellen åberopas ska ”samtliga egenskaper” deklareras. Vi ville ändra det till ”gällande produktstandard” istället.</w:t>
      </w:r>
    </w:p>
    <w:p w14:paraId="17FE99CE" w14:textId="77777777" w:rsidR="00051180" w:rsidRPr="006E4328" w:rsidRDefault="00051180" w:rsidP="005A10BB">
      <w:pPr>
        <w:pStyle w:val="NormalBasmall"/>
        <w:numPr>
          <w:ilvl w:val="0"/>
          <w:numId w:val="16"/>
        </w:numPr>
        <w:tabs>
          <w:tab w:val="left" w:pos="7240"/>
        </w:tabs>
        <w:spacing w:before="120"/>
        <w:ind w:left="851" w:right="0"/>
        <w:rPr>
          <w:sz w:val="24"/>
        </w:rPr>
      </w:pPr>
      <w:r w:rsidRPr="006E4328">
        <w:rPr>
          <w:sz w:val="24"/>
        </w:rPr>
        <w:t xml:space="preserve">Problem kvarstår med </w:t>
      </w:r>
      <w:proofErr w:type="spellStart"/>
      <w:r w:rsidRPr="006E4328">
        <w:rPr>
          <w:sz w:val="24"/>
        </w:rPr>
        <w:t>Emulsionstandarden</w:t>
      </w:r>
      <w:proofErr w:type="spellEnd"/>
      <w:r w:rsidRPr="006E4328">
        <w:rPr>
          <w:sz w:val="24"/>
        </w:rPr>
        <w:t xml:space="preserve">, där gamla versionen fasas ut innan den nya är utgiven i </w:t>
      </w:r>
      <w:proofErr w:type="spellStart"/>
      <w:r w:rsidRPr="006E4328">
        <w:rPr>
          <w:sz w:val="24"/>
        </w:rPr>
        <w:t>Official</w:t>
      </w:r>
      <w:proofErr w:type="spellEnd"/>
      <w:r w:rsidRPr="006E4328">
        <w:rPr>
          <w:sz w:val="24"/>
        </w:rPr>
        <w:t xml:space="preserve"> Journal. Vi konstaterade att den gamla utgåvan från 2005 förmodligen kommer att användas hela detta år.</w:t>
      </w:r>
    </w:p>
    <w:p w14:paraId="1D5F2A89" w14:textId="77777777" w:rsidR="00051180" w:rsidRPr="006E4328" w:rsidRDefault="00051180" w:rsidP="005A10BB">
      <w:pPr>
        <w:pStyle w:val="NormalBasmall"/>
        <w:numPr>
          <w:ilvl w:val="0"/>
          <w:numId w:val="16"/>
        </w:numPr>
        <w:tabs>
          <w:tab w:val="left" w:pos="7240"/>
        </w:tabs>
        <w:spacing w:before="120"/>
        <w:ind w:left="851" w:right="0"/>
        <w:rPr>
          <w:sz w:val="24"/>
        </w:rPr>
      </w:pPr>
      <w:r w:rsidRPr="006E4328">
        <w:rPr>
          <w:sz w:val="24"/>
        </w:rPr>
        <w:t xml:space="preserve">En del engelska begrepp kommer också att finnas (även om principen är att dokumentet ska vara på svenska). Eftersom vi ofta idag jobbar med standarder skrivna på engelska så blir en del begrepp inarbetade t.ex. NR (No </w:t>
      </w:r>
      <w:proofErr w:type="spellStart"/>
      <w:r w:rsidRPr="006E4328">
        <w:rPr>
          <w:sz w:val="24"/>
        </w:rPr>
        <w:t>Requirement</w:t>
      </w:r>
      <w:proofErr w:type="spellEnd"/>
      <w:r w:rsidRPr="006E4328">
        <w:rPr>
          <w:sz w:val="24"/>
        </w:rPr>
        <w:t>) och DV (</w:t>
      </w:r>
      <w:proofErr w:type="spellStart"/>
      <w:r w:rsidRPr="006E4328">
        <w:rPr>
          <w:sz w:val="24"/>
        </w:rPr>
        <w:t>De</w:t>
      </w:r>
      <w:r>
        <w:rPr>
          <w:sz w:val="24"/>
        </w:rPr>
        <w:t>c</w:t>
      </w:r>
      <w:r w:rsidRPr="006E4328">
        <w:rPr>
          <w:sz w:val="24"/>
        </w:rPr>
        <w:t>lared</w:t>
      </w:r>
      <w:proofErr w:type="spellEnd"/>
      <w:r w:rsidRPr="006E4328">
        <w:rPr>
          <w:sz w:val="24"/>
        </w:rPr>
        <w:t xml:space="preserve"> </w:t>
      </w:r>
      <w:proofErr w:type="spellStart"/>
      <w:r w:rsidRPr="006E4328">
        <w:rPr>
          <w:sz w:val="24"/>
        </w:rPr>
        <w:t>value</w:t>
      </w:r>
      <w:proofErr w:type="spellEnd"/>
      <w:r w:rsidRPr="006E4328">
        <w:rPr>
          <w:sz w:val="24"/>
        </w:rPr>
        <w:t xml:space="preserve">). Alltså egenskaper som man inte har några krav på alternativt att värdet ska deklareras. </w:t>
      </w:r>
    </w:p>
    <w:p w14:paraId="66EF942C" w14:textId="77777777" w:rsidR="00051180" w:rsidRPr="006E4328" w:rsidRDefault="00051180" w:rsidP="005A10BB">
      <w:pPr>
        <w:pStyle w:val="NormalBasmall"/>
        <w:numPr>
          <w:ilvl w:val="0"/>
          <w:numId w:val="16"/>
        </w:numPr>
        <w:tabs>
          <w:tab w:val="left" w:pos="7240"/>
        </w:tabs>
        <w:spacing w:before="120"/>
        <w:ind w:left="851" w:right="0"/>
        <w:rPr>
          <w:sz w:val="24"/>
        </w:rPr>
      </w:pPr>
      <w:r w:rsidRPr="006E4328">
        <w:rPr>
          <w:sz w:val="24"/>
        </w:rPr>
        <w:t>Fotnoten i tabellen angående lagringsstabilitet diskuterades livligt utan att vi riktigt gick i mål, men diskussionerna är alltid lärorika för oss som i utskottet.</w:t>
      </w:r>
    </w:p>
    <w:p w14:paraId="101443FD" w14:textId="77777777" w:rsidR="00051180" w:rsidRPr="006E4328" w:rsidRDefault="00051180" w:rsidP="005A10BB">
      <w:pPr>
        <w:pStyle w:val="NormalBasmall"/>
        <w:numPr>
          <w:ilvl w:val="0"/>
          <w:numId w:val="16"/>
        </w:numPr>
        <w:tabs>
          <w:tab w:val="left" w:pos="7240"/>
        </w:tabs>
        <w:spacing w:before="120"/>
        <w:ind w:left="851" w:right="0"/>
        <w:rPr>
          <w:sz w:val="24"/>
        </w:rPr>
      </w:pPr>
      <w:r w:rsidRPr="006E4328">
        <w:rPr>
          <w:sz w:val="24"/>
        </w:rPr>
        <w:t>Någon efterlyste också vart man kan vända sig för att klaga på hanteringen av metoderna på Europanivå. Den bästa påverkan man kan göra är nog att sitta med i dessa CEN-grupper ute i Europa. Någon föreslog att man kanske kan ge sig på våra politiskt valda ombud i Bryssel, men jag är tveksam till om det är särskilt gångbart.</w:t>
      </w:r>
    </w:p>
    <w:p w14:paraId="52F293FB" w14:textId="77777777" w:rsidR="00E74430" w:rsidRPr="006E4328" w:rsidRDefault="00E74430" w:rsidP="00E74430">
      <w:pPr>
        <w:pStyle w:val="Liststycke"/>
      </w:pPr>
    </w:p>
    <w:p w14:paraId="3F23F8B3" w14:textId="77777777" w:rsidR="00B2199F" w:rsidRPr="006E4328" w:rsidRDefault="00B2199F" w:rsidP="005A10BB">
      <w:pPr>
        <w:pStyle w:val="NormalBasmall"/>
        <w:numPr>
          <w:ilvl w:val="0"/>
          <w:numId w:val="1"/>
        </w:numPr>
        <w:tabs>
          <w:tab w:val="clear" w:pos="720"/>
          <w:tab w:val="left" w:pos="7240"/>
        </w:tabs>
        <w:ind w:left="426" w:right="0"/>
        <w:rPr>
          <w:b/>
          <w:sz w:val="24"/>
        </w:rPr>
      </w:pPr>
      <w:r w:rsidRPr="006E4328">
        <w:rPr>
          <w:b/>
          <w:sz w:val="24"/>
        </w:rPr>
        <w:t>Remisser</w:t>
      </w:r>
    </w:p>
    <w:p w14:paraId="548AA599" w14:textId="6E44FDA3" w:rsidR="004C6E53" w:rsidRDefault="004C6E53" w:rsidP="005A10BB">
      <w:pPr>
        <w:pStyle w:val="NormalBasmall"/>
        <w:tabs>
          <w:tab w:val="num" w:pos="426"/>
          <w:tab w:val="left" w:pos="7240"/>
        </w:tabs>
        <w:ind w:left="425" w:right="0"/>
        <w:rPr>
          <w:sz w:val="24"/>
        </w:rPr>
      </w:pPr>
      <w:r>
        <w:rPr>
          <w:sz w:val="24"/>
        </w:rPr>
        <w:t>Inga bitumenmetoder finns med i senaste listan över ”Aktuella röstningar” som SIS skickar ut</w:t>
      </w:r>
      <w:r w:rsidR="00E45166">
        <w:rPr>
          <w:sz w:val="24"/>
        </w:rPr>
        <w:t>.</w:t>
      </w:r>
    </w:p>
    <w:p w14:paraId="4AF8BD7C" w14:textId="0F26E1E0" w:rsidR="00E74430" w:rsidRDefault="00051180" w:rsidP="00835D0D">
      <w:pPr>
        <w:pStyle w:val="NormalBasmall"/>
        <w:tabs>
          <w:tab w:val="num" w:pos="426"/>
          <w:tab w:val="left" w:pos="7240"/>
        </w:tabs>
        <w:spacing w:before="120"/>
        <w:ind w:left="426" w:right="0"/>
        <w:rPr>
          <w:sz w:val="24"/>
        </w:rPr>
      </w:pPr>
      <w:r>
        <w:rPr>
          <w:sz w:val="24"/>
        </w:rPr>
        <w:t xml:space="preserve">Ett 20-tal remisser på bitumensidan var </w:t>
      </w:r>
      <w:r w:rsidR="00E45166">
        <w:rPr>
          <w:sz w:val="24"/>
        </w:rPr>
        <w:t xml:space="preserve">dock </w:t>
      </w:r>
      <w:r>
        <w:rPr>
          <w:sz w:val="24"/>
        </w:rPr>
        <w:t>ute under hösten 2013. Svar lämnades runt nyåret och bearbet</w:t>
      </w:r>
      <w:r w:rsidR="00E45166">
        <w:rPr>
          <w:sz w:val="24"/>
        </w:rPr>
        <w:t>as ny inom</w:t>
      </w:r>
      <w:r>
        <w:rPr>
          <w:sz w:val="24"/>
        </w:rPr>
        <w:t xml:space="preserve"> CEN.</w:t>
      </w:r>
      <w:r w:rsidR="00E45166">
        <w:rPr>
          <w:sz w:val="24"/>
        </w:rPr>
        <w:t xml:space="preserve"> </w:t>
      </w:r>
    </w:p>
    <w:p w14:paraId="4DF56CE1" w14:textId="77777777" w:rsidR="00E45166" w:rsidRPr="006E4328" w:rsidRDefault="00E45166" w:rsidP="00835D0D">
      <w:pPr>
        <w:pStyle w:val="NormalBasmall"/>
        <w:tabs>
          <w:tab w:val="num" w:pos="426"/>
          <w:tab w:val="left" w:pos="7240"/>
        </w:tabs>
        <w:spacing w:before="120"/>
        <w:ind w:left="426" w:right="0"/>
        <w:rPr>
          <w:sz w:val="24"/>
        </w:rPr>
      </w:pPr>
    </w:p>
    <w:p w14:paraId="438A0933" w14:textId="768508F4" w:rsidR="0058564E" w:rsidRPr="00EE44F3" w:rsidRDefault="00A82E94" w:rsidP="005A10BB">
      <w:pPr>
        <w:pStyle w:val="Liststycke"/>
        <w:numPr>
          <w:ilvl w:val="0"/>
          <w:numId w:val="1"/>
        </w:numPr>
        <w:tabs>
          <w:tab w:val="clear" w:pos="720"/>
        </w:tabs>
        <w:ind w:left="426"/>
        <w:rPr>
          <w:b/>
        </w:rPr>
      </w:pPr>
      <w:r w:rsidRPr="00EE44F3">
        <w:rPr>
          <w:b/>
        </w:rPr>
        <w:t>Rapportering från</w:t>
      </w:r>
      <w:r w:rsidR="00DC4EE1" w:rsidRPr="00EE44F3">
        <w:rPr>
          <w:b/>
        </w:rPr>
        <w:t xml:space="preserve"> CEN-</w:t>
      </w:r>
      <w:r w:rsidR="004F2CE5" w:rsidRPr="00EE44F3">
        <w:rPr>
          <w:b/>
        </w:rPr>
        <w:t>arbetet</w:t>
      </w:r>
    </w:p>
    <w:p w14:paraId="68B5697B" w14:textId="7635C8ED" w:rsidR="004F2CE5" w:rsidRPr="00EE44F3" w:rsidRDefault="004F2CE5" w:rsidP="005A10BB">
      <w:pPr>
        <w:spacing w:before="120"/>
        <w:ind w:left="426"/>
      </w:pPr>
      <w:r w:rsidRPr="00EE44F3">
        <w:t>Torsten funderade på om vi inte borde anpassa våra utskottsmöten till de Europeiska mötena under TC336 hatten. Om vi lägger våra möte några veckor före, så kan de som deltar på europanivå få input till dessa möten. Detta gäller för närvarande Torsten N, Mikael J och Thomas W.</w:t>
      </w:r>
      <w:r w:rsidR="00953707" w:rsidRPr="00EE44F3">
        <w:t xml:space="preserve"> </w:t>
      </w:r>
      <w:r w:rsidRPr="00EE44F3">
        <w:t>Nästa WG1-möte är 7-8 okt (Torsten) och WG2 20-21 okt (Mikael och Tomas)</w:t>
      </w:r>
      <w:r w:rsidR="00953707" w:rsidRPr="00EE44F3">
        <w:t>.</w:t>
      </w:r>
      <w:r w:rsidRPr="00EE44F3">
        <w:t xml:space="preserve"> </w:t>
      </w:r>
    </w:p>
    <w:p w14:paraId="086A1EAB" w14:textId="608B8637" w:rsidR="00953707" w:rsidRPr="00EE44F3" w:rsidRDefault="00953707" w:rsidP="005A10BB">
      <w:pPr>
        <w:spacing w:before="120"/>
        <w:ind w:left="426"/>
      </w:pPr>
      <w:r w:rsidRPr="00EE44F3">
        <w:t xml:space="preserve">Torsten beskrev </w:t>
      </w:r>
      <w:r w:rsidR="00E45166">
        <w:t>de</w:t>
      </w:r>
      <w:r w:rsidRPr="00EE44F3">
        <w:t xml:space="preserve"> 10 TG grupper som finns inom TC 336 Bitumen</w:t>
      </w:r>
      <w:r w:rsidR="00E45166">
        <w:t>. Han ser gärna att fler från Sverige deltar i dessa grupper, främst grupp 8 och 10 (</w:t>
      </w:r>
      <w:proofErr w:type="spellStart"/>
      <w:r w:rsidR="00E45166">
        <w:t>Systematic</w:t>
      </w:r>
      <w:proofErr w:type="spellEnd"/>
      <w:r w:rsidR="00E45166">
        <w:t xml:space="preserve"> Review).som alltså hanterar systematiska översyner av standarder inom bitumen.</w:t>
      </w:r>
    </w:p>
    <w:p w14:paraId="581CFC9A" w14:textId="63A8DA20" w:rsidR="00953707" w:rsidRDefault="00953707" w:rsidP="00EE44F3">
      <w:pPr>
        <w:spacing w:before="120"/>
        <w:ind w:left="420"/>
      </w:pPr>
      <w:r w:rsidRPr="00EE44F3">
        <w:t xml:space="preserve">Det är i </w:t>
      </w:r>
      <w:r w:rsidR="00EE44F3" w:rsidRPr="00EE44F3">
        <w:t>TG-g</w:t>
      </w:r>
      <w:r w:rsidRPr="00EE44F3">
        <w:t>rupperna (</w:t>
      </w:r>
      <w:r w:rsidR="00EE44F3" w:rsidRPr="00EE44F3">
        <w:t>T</w:t>
      </w:r>
      <w:r w:rsidRPr="00EE44F3">
        <w:t>ask Group) det grundläggande arbetet görs, i WG (</w:t>
      </w:r>
      <w:proofErr w:type="spellStart"/>
      <w:r w:rsidRPr="00EE44F3">
        <w:t>Working</w:t>
      </w:r>
      <w:proofErr w:type="spellEnd"/>
      <w:r w:rsidRPr="00EE44F3">
        <w:t xml:space="preserve"> Group) är diskussionen lite mer på principnivå och i TC fattas besluten om de inte är av den digniteten att de måste upp på kommissionsnivå.</w:t>
      </w:r>
    </w:p>
    <w:p w14:paraId="6CE6B991" w14:textId="115B2A10" w:rsidR="00D577A7" w:rsidRDefault="00D577A7" w:rsidP="00EE44F3">
      <w:pPr>
        <w:spacing w:before="120"/>
        <w:ind w:left="420"/>
      </w:pPr>
      <w:r>
        <w:t xml:space="preserve">Diskussionen om dålig precision i bitumenmetoderna vill man lösa genom att förtydliga skrivningarna i standarderna snarare än att ändra precisionsdata. I penetrationsmetoden som varit ute på remiss finns ett förslag till ny bilaga där viktiga punkter att tänka på vid bestämning av penetration finns noterade. Faller detta väl ut kan denna typ av bilaga införas även i andra bitumenstandarder.  </w:t>
      </w:r>
    </w:p>
    <w:p w14:paraId="00EBAE38" w14:textId="77777777" w:rsidR="006933F6" w:rsidRDefault="00051180" w:rsidP="006933F6">
      <w:pPr>
        <w:pStyle w:val="NormalBasmall"/>
        <w:tabs>
          <w:tab w:val="left" w:pos="7240"/>
        </w:tabs>
        <w:ind w:left="426" w:right="0"/>
        <w:rPr>
          <w:sz w:val="24"/>
        </w:rPr>
      </w:pPr>
      <w:r w:rsidRPr="006933F6">
        <w:rPr>
          <w:sz w:val="24"/>
        </w:rPr>
        <w:lastRenderedPageBreak/>
        <w:t xml:space="preserve">Generellt säger man att </w:t>
      </w:r>
      <w:r w:rsidR="00C23851" w:rsidRPr="006933F6">
        <w:rPr>
          <w:sz w:val="24"/>
        </w:rPr>
        <w:t xml:space="preserve">spannet i </w:t>
      </w:r>
      <w:r w:rsidRPr="006933F6">
        <w:rPr>
          <w:sz w:val="24"/>
        </w:rPr>
        <w:t xml:space="preserve">klasserna i specifikationerna inte ska vara smalare än 4*R (R=Reproducerbarheten dvs. spridningen mellan </w:t>
      </w:r>
      <w:r w:rsidR="00C23851" w:rsidRPr="006933F6">
        <w:rPr>
          <w:sz w:val="24"/>
        </w:rPr>
        <w:t xml:space="preserve">olika </w:t>
      </w:r>
      <w:r w:rsidRPr="006933F6">
        <w:rPr>
          <w:sz w:val="24"/>
        </w:rPr>
        <w:t>laboratorier)</w:t>
      </w:r>
      <w:r w:rsidR="00C23851" w:rsidRPr="006933F6">
        <w:rPr>
          <w:sz w:val="24"/>
        </w:rPr>
        <w:t xml:space="preserve">. </w:t>
      </w:r>
    </w:p>
    <w:p w14:paraId="3FFFE0B2" w14:textId="77777777" w:rsidR="001A265E" w:rsidRDefault="001A265E" w:rsidP="006933F6">
      <w:pPr>
        <w:pStyle w:val="NormalBasmall"/>
        <w:tabs>
          <w:tab w:val="left" w:pos="7240"/>
        </w:tabs>
        <w:ind w:left="426" w:right="0"/>
        <w:rPr>
          <w:sz w:val="24"/>
        </w:rPr>
      </w:pPr>
    </w:p>
    <w:p w14:paraId="6A2CB61E" w14:textId="3298EA9B" w:rsidR="001A265E" w:rsidRDefault="001A265E" w:rsidP="001A265E">
      <w:pPr>
        <w:pStyle w:val="NormalBasmall"/>
        <w:tabs>
          <w:tab w:val="left" w:pos="7240"/>
        </w:tabs>
        <w:ind w:left="426" w:right="0"/>
        <w:rPr>
          <w:sz w:val="24"/>
        </w:rPr>
      </w:pPr>
      <w:r>
        <w:rPr>
          <w:sz w:val="24"/>
        </w:rPr>
        <w:t>Info om arbetsgrupperna TG 1 -10 inom TC336:</w:t>
      </w:r>
    </w:p>
    <w:p w14:paraId="565BEEBF" w14:textId="2F6D066A" w:rsidR="001A265E" w:rsidRPr="006933F6" w:rsidRDefault="001A265E" w:rsidP="001A265E">
      <w:pPr>
        <w:pStyle w:val="NormalBasmall"/>
        <w:tabs>
          <w:tab w:val="left" w:pos="4536"/>
          <w:tab w:val="left" w:pos="6096"/>
        </w:tabs>
        <w:ind w:left="426" w:right="0"/>
        <w:rPr>
          <w:sz w:val="24"/>
        </w:rPr>
      </w:pPr>
      <w:r>
        <w:rPr>
          <w:sz w:val="24"/>
        </w:rPr>
        <w:tab/>
      </w:r>
      <w:bookmarkStart w:id="0" w:name="_GoBack"/>
      <w:bookmarkEnd w:id="0"/>
      <w:r>
        <w:rPr>
          <w:sz w:val="24"/>
        </w:rPr>
        <w:tab/>
      </w:r>
      <w:bookmarkStart w:id="1" w:name="_MON_1459074000"/>
      <w:bookmarkEnd w:id="1"/>
      <w:r>
        <w:rPr>
          <w:sz w:val="24"/>
        </w:rPr>
        <w:object w:dxaOrig="1531" w:dyaOrig="990" w14:anchorId="6031F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9.7pt" o:ole="">
            <v:imagedata r:id="rId8" o:title=""/>
          </v:shape>
          <o:OLEObject Type="Embed" ProgID="Word.Document.12" ShapeID="_x0000_i1025" DrawAspect="Icon" ObjectID="_1459074259" r:id="rId9">
            <o:FieldCodes>\s</o:FieldCodes>
          </o:OLEObject>
        </w:object>
      </w:r>
    </w:p>
    <w:p w14:paraId="41077B8F" w14:textId="77777777" w:rsidR="001A265E" w:rsidRDefault="001A265E" w:rsidP="006933F6">
      <w:pPr>
        <w:pStyle w:val="NormalBasmall"/>
        <w:tabs>
          <w:tab w:val="left" w:pos="7240"/>
        </w:tabs>
        <w:ind w:left="426" w:right="0"/>
        <w:rPr>
          <w:sz w:val="24"/>
        </w:rPr>
      </w:pPr>
    </w:p>
    <w:p w14:paraId="1DB23251" w14:textId="6C874C65" w:rsidR="006933F6" w:rsidRDefault="006933F6" w:rsidP="006933F6">
      <w:pPr>
        <w:pStyle w:val="NormalBasmall"/>
        <w:tabs>
          <w:tab w:val="left" w:pos="7240"/>
        </w:tabs>
        <w:ind w:left="426" w:right="0"/>
        <w:rPr>
          <w:sz w:val="24"/>
        </w:rPr>
      </w:pPr>
      <w:r>
        <w:rPr>
          <w:sz w:val="24"/>
        </w:rPr>
        <w:t>Mikael informerade om arbetet i WG2, Emulsioner, där man förutom problemet med publicering av 13808 jobbar bl.a. med följande metoder:</w:t>
      </w:r>
    </w:p>
    <w:p w14:paraId="58410E63" w14:textId="77777777" w:rsidR="006933F6" w:rsidRDefault="006933F6" w:rsidP="006933F6">
      <w:pPr>
        <w:pStyle w:val="NormalBasmall"/>
        <w:numPr>
          <w:ilvl w:val="0"/>
          <w:numId w:val="18"/>
        </w:numPr>
        <w:tabs>
          <w:tab w:val="left" w:pos="7240"/>
        </w:tabs>
        <w:spacing w:before="120"/>
        <w:ind w:left="851" w:right="0"/>
        <w:rPr>
          <w:sz w:val="24"/>
        </w:rPr>
      </w:pPr>
      <w:r>
        <w:rPr>
          <w:sz w:val="24"/>
        </w:rPr>
        <w:t>1431 destillation</w:t>
      </w:r>
    </w:p>
    <w:p w14:paraId="52D1D84F" w14:textId="77777777" w:rsidR="006933F6" w:rsidRDefault="006933F6" w:rsidP="006933F6">
      <w:pPr>
        <w:pStyle w:val="NormalBasmall"/>
        <w:numPr>
          <w:ilvl w:val="0"/>
          <w:numId w:val="18"/>
        </w:numPr>
        <w:tabs>
          <w:tab w:val="left" w:pos="7240"/>
        </w:tabs>
        <w:spacing w:before="120"/>
        <w:ind w:left="851" w:right="0"/>
        <w:rPr>
          <w:sz w:val="24"/>
        </w:rPr>
      </w:pPr>
      <w:r>
        <w:rPr>
          <w:sz w:val="24"/>
        </w:rPr>
        <w:t>13075-1- fillerbrytindex</w:t>
      </w:r>
    </w:p>
    <w:p w14:paraId="57644190" w14:textId="02D152B5" w:rsidR="006933F6" w:rsidRDefault="006933F6" w:rsidP="006933F6">
      <w:pPr>
        <w:pStyle w:val="NormalBasmall"/>
        <w:tabs>
          <w:tab w:val="left" w:pos="7240"/>
        </w:tabs>
        <w:ind w:left="851" w:right="0"/>
        <w:rPr>
          <w:sz w:val="24"/>
        </w:rPr>
      </w:pPr>
      <w:r>
        <w:rPr>
          <w:sz w:val="24"/>
        </w:rPr>
        <w:t xml:space="preserve">Här pågår den ständiga följetongen om vilka filler som ska få användas, jämförelse mellan dem och vilken som ska utgöra referensfiller. Det är svenska </w:t>
      </w:r>
      <w:proofErr w:type="spellStart"/>
      <w:r>
        <w:rPr>
          <w:sz w:val="24"/>
        </w:rPr>
        <w:t>Forshammarfillret</w:t>
      </w:r>
      <w:proofErr w:type="spellEnd"/>
      <w:r>
        <w:rPr>
          <w:sz w:val="24"/>
        </w:rPr>
        <w:t xml:space="preserve">, Franska </w:t>
      </w:r>
      <w:proofErr w:type="spellStart"/>
      <w:r>
        <w:rPr>
          <w:sz w:val="24"/>
        </w:rPr>
        <w:t>Sikaisol</w:t>
      </w:r>
      <w:proofErr w:type="spellEnd"/>
      <w:r>
        <w:rPr>
          <w:sz w:val="24"/>
        </w:rPr>
        <w:t xml:space="preserve"> och nu har även ett Spansk Kaolinfiller kommit med i diskussionerna. Fortsättning följer</w:t>
      </w:r>
      <w:proofErr w:type="gramStart"/>
      <w:r>
        <w:rPr>
          <w:sz w:val="24"/>
        </w:rPr>
        <w:t>!!!</w:t>
      </w:r>
      <w:proofErr w:type="gramEnd"/>
    </w:p>
    <w:p w14:paraId="3C341C9C" w14:textId="77777777" w:rsidR="006933F6" w:rsidRDefault="006933F6" w:rsidP="006933F6">
      <w:pPr>
        <w:pStyle w:val="NormalBasmall"/>
        <w:tabs>
          <w:tab w:val="left" w:pos="7240"/>
        </w:tabs>
        <w:spacing w:before="120"/>
        <w:ind w:left="851" w:right="0"/>
        <w:rPr>
          <w:sz w:val="24"/>
        </w:rPr>
      </w:pPr>
      <w:r>
        <w:rPr>
          <w:sz w:val="24"/>
        </w:rPr>
        <w:t>Här har man för avsikt att sedan genomföra en Round Robin test (RR).</w:t>
      </w:r>
    </w:p>
    <w:p w14:paraId="363A6AB5" w14:textId="77777777" w:rsidR="006933F6" w:rsidRDefault="006933F6" w:rsidP="006933F6">
      <w:pPr>
        <w:pStyle w:val="NormalBasmall"/>
        <w:numPr>
          <w:ilvl w:val="0"/>
          <w:numId w:val="18"/>
        </w:numPr>
        <w:tabs>
          <w:tab w:val="left" w:pos="7240"/>
        </w:tabs>
        <w:spacing w:before="120"/>
        <w:ind w:left="851" w:right="0"/>
        <w:rPr>
          <w:sz w:val="24"/>
        </w:rPr>
      </w:pPr>
      <w:r>
        <w:rPr>
          <w:sz w:val="24"/>
        </w:rPr>
        <w:t>Indunstning av emulsion</w:t>
      </w:r>
    </w:p>
    <w:p w14:paraId="7A1C7A04" w14:textId="77777777" w:rsidR="006933F6" w:rsidRDefault="006933F6" w:rsidP="006933F6">
      <w:pPr>
        <w:ind w:left="851"/>
      </w:pPr>
      <w:r>
        <w:t xml:space="preserve">Här diskuterar man om ska ha en ugn där man kan köra till konstant vikt eller om man kalibrerar varje ugn så att man vet tiden för att nå konstant vikt. Tanken är sedan att göra RR-test även för denna </w:t>
      </w:r>
    </w:p>
    <w:p w14:paraId="3181EA9C" w14:textId="77777777" w:rsidR="006933F6" w:rsidRDefault="006933F6" w:rsidP="006933F6">
      <w:pPr>
        <w:pStyle w:val="NormalBasmall"/>
        <w:tabs>
          <w:tab w:val="left" w:pos="7240"/>
        </w:tabs>
        <w:ind w:left="851" w:right="0" w:hanging="360"/>
        <w:rPr>
          <w:sz w:val="24"/>
        </w:rPr>
      </w:pPr>
    </w:p>
    <w:p w14:paraId="60121F96" w14:textId="77777777" w:rsidR="006933F6" w:rsidRDefault="006933F6" w:rsidP="006933F6">
      <w:pPr>
        <w:pStyle w:val="NormalBasmall"/>
        <w:numPr>
          <w:ilvl w:val="0"/>
          <w:numId w:val="18"/>
        </w:numPr>
        <w:tabs>
          <w:tab w:val="left" w:pos="7240"/>
        </w:tabs>
        <w:ind w:left="851" w:right="0"/>
        <w:rPr>
          <w:sz w:val="24"/>
        </w:rPr>
      </w:pPr>
      <w:proofErr w:type="spellStart"/>
      <w:r>
        <w:rPr>
          <w:sz w:val="24"/>
        </w:rPr>
        <w:t>Torrhaltsvåg</w:t>
      </w:r>
      <w:proofErr w:type="spellEnd"/>
      <w:r>
        <w:rPr>
          <w:sz w:val="24"/>
        </w:rPr>
        <w:t xml:space="preserve"> för att bestämma återstoden</w:t>
      </w:r>
    </w:p>
    <w:p w14:paraId="3252B12F" w14:textId="77777777" w:rsidR="006933F6" w:rsidRDefault="006933F6" w:rsidP="006933F6">
      <w:pPr>
        <w:pStyle w:val="NormalBasmall"/>
        <w:tabs>
          <w:tab w:val="left" w:pos="7240"/>
        </w:tabs>
        <w:spacing w:before="120"/>
        <w:ind w:left="851" w:right="0"/>
        <w:rPr>
          <w:sz w:val="24"/>
        </w:rPr>
      </w:pPr>
      <w:r>
        <w:rPr>
          <w:sz w:val="24"/>
        </w:rPr>
        <w:t>Denna metod har fungerat som ”In house” metod, men ambitionen är nu att göra en EN-standard av den.</w:t>
      </w:r>
    </w:p>
    <w:p w14:paraId="29641CEF" w14:textId="77777777" w:rsidR="006933F6" w:rsidRDefault="006933F6" w:rsidP="006933F6">
      <w:pPr>
        <w:pStyle w:val="NormalBasmall"/>
        <w:tabs>
          <w:tab w:val="left" w:pos="7240"/>
        </w:tabs>
        <w:ind w:left="426" w:right="0"/>
        <w:rPr>
          <w:sz w:val="24"/>
        </w:rPr>
      </w:pPr>
    </w:p>
    <w:p w14:paraId="00B6D3E5" w14:textId="77777777" w:rsidR="006933F6" w:rsidRDefault="006933F6" w:rsidP="006933F6">
      <w:pPr>
        <w:pStyle w:val="NormalBasmall"/>
        <w:tabs>
          <w:tab w:val="left" w:pos="7240"/>
        </w:tabs>
        <w:ind w:left="426" w:right="0"/>
        <w:rPr>
          <w:sz w:val="24"/>
        </w:rPr>
      </w:pPr>
      <w:r>
        <w:rPr>
          <w:sz w:val="24"/>
        </w:rPr>
        <w:t>Torsten frågade om någon ser något behov av metodhandledning inom Emulsionsområdet. Vi tar med oss frågan till nästa utskottsmöte. (Förslagsvis så listar vi upp alla metoderna och går igenom på nästa möte).</w:t>
      </w:r>
    </w:p>
    <w:p w14:paraId="6C633597" w14:textId="0078FB26" w:rsidR="00367EE6" w:rsidRDefault="00367EE6" w:rsidP="00D66739">
      <w:pPr>
        <w:pStyle w:val="NormalBasmall"/>
        <w:numPr>
          <w:ilvl w:val="0"/>
          <w:numId w:val="1"/>
        </w:numPr>
        <w:tabs>
          <w:tab w:val="clear" w:pos="720"/>
          <w:tab w:val="left" w:pos="7240"/>
        </w:tabs>
        <w:spacing w:before="240"/>
        <w:ind w:left="426" w:right="0"/>
        <w:rPr>
          <w:b/>
          <w:sz w:val="24"/>
        </w:rPr>
      </w:pPr>
      <w:r w:rsidRPr="00116E57">
        <w:rPr>
          <w:b/>
          <w:sz w:val="24"/>
        </w:rPr>
        <w:t xml:space="preserve">Metoddagen </w:t>
      </w:r>
      <w:r w:rsidR="00732F8D" w:rsidRPr="00116E57">
        <w:rPr>
          <w:b/>
          <w:sz w:val="24"/>
        </w:rPr>
        <w:t>201</w:t>
      </w:r>
      <w:r w:rsidR="00116E57" w:rsidRPr="00116E57">
        <w:rPr>
          <w:b/>
          <w:sz w:val="24"/>
        </w:rPr>
        <w:t>5</w:t>
      </w:r>
    </w:p>
    <w:p w14:paraId="5FC4D7E9" w14:textId="67247A5A" w:rsidR="00E45166" w:rsidRPr="00E45166" w:rsidRDefault="00E45166" w:rsidP="00E45166">
      <w:pPr>
        <w:pStyle w:val="NormalBasmall"/>
        <w:tabs>
          <w:tab w:val="left" w:pos="7240"/>
        </w:tabs>
        <w:ind w:left="425" w:right="0"/>
        <w:rPr>
          <w:sz w:val="24"/>
        </w:rPr>
      </w:pPr>
      <w:r>
        <w:rPr>
          <w:sz w:val="24"/>
        </w:rPr>
        <w:t xml:space="preserve">Årets Metoddag innehöll inte många punkter om bitumen så </w:t>
      </w:r>
      <w:r w:rsidRPr="00E45166">
        <w:rPr>
          <w:sz w:val="24"/>
        </w:rPr>
        <w:t xml:space="preserve">Leif och Torsten uppmanade alla att fundera till nästa utskottsmöte över lämpliga föredrag </w:t>
      </w:r>
      <w:r>
        <w:rPr>
          <w:sz w:val="24"/>
        </w:rPr>
        <w:t>på</w:t>
      </w:r>
      <w:r w:rsidRPr="00E45166">
        <w:rPr>
          <w:sz w:val="24"/>
        </w:rPr>
        <w:t xml:space="preserve"> nästa års Metoddag.</w:t>
      </w:r>
      <w:r>
        <w:rPr>
          <w:sz w:val="24"/>
        </w:rPr>
        <w:t xml:space="preserve"> </w:t>
      </w:r>
    </w:p>
    <w:p w14:paraId="45D56ED8" w14:textId="2C12022E" w:rsidR="00F84E0B" w:rsidRDefault="00F84E0B" w:rsidP="00D66739">
      <w:pPr>
        <w:pStyle w:val="NormalBasmall"/>
        <w:numPr>
          <w:ilvl w:val="0"/>
          <w:numId w:val="1"/>
        </w:numPr>
        <w:tabs>
          <w:tab w:val="clear" w:pos="720"/>
          <w:tab w:val="left" w:pos="7240"/>
        </w:tabs>
        <w:spacing w:before="240"/>
        <w:ind w:left="426" w:right="0"/>
        <w:rPr>
          <w:b/>
          <w:sz w:val="24"/>
        </w:rPr>
      </w:pPr>
      <w:r>
        <w:rPr>
          <w:b/>
          <w:sz w:val="24"/>
        </w:rPr>
        <w:t>Övrigt</w:t>
      </w:r>
    </w:p>
    <w:p w14:paraId="280A3EA5" w14:textId="72301EA6" w:rsidR="00F84E0B" w:rsidRDefault="00BE29C5" w:rsidP="00F84E0B">
      <w:pPr>
        <w:pStyle w:val="NormalBasmall"/>
        <w:tabs>
          <w:tab w:val="left" w:pos="7240"/>
        </w:tabs>
        <w:ind w:left="425" w:right="0"/>
        <w:rPr>
          <w:sz w:val="24"/>
        </w:rPr>
      </w:pPr>
      <w:r w:rsidRPr="00BE29C5">
        <w:rPr>
          <w:sz w:val="24"/>
        </w:rPr>
        <w:t>Torsten återkommer om info för ringanalys på rotations</w:t>
      </w:r>
      <w:r>
        <w:rPr>
          <w:sz w:val="24"/>
        </w:rPr>
        <w:t>-</w:t>
      </w:r>
      <w:r w:rsidRPr="00BE29C5">
        <w:rPr>
          <w:sz w:val="24"/>
        </w:rPr>
        <w:t xml:space="preserve"> och kapillärviskositetsmetoderna</w:t>
      </w:r>
      <w:r>
        <w:rPr>
          <w:sz w:val="24"/>
        </w:rPr>
        <w:t>.</w:t>
      </w:r>
    </w:p>
    <w:p w14:paraId="1792B4D5" w14:textId="343F7DA5" w:rsidR="00BE29C5" w:rsidRPr="00BE29C5" w:rsidRDefault="00BE29C5" w:rsidP="00F84E0B">
      <w:pPr>
        <w:pStyle w:val="NormalBasmall"/>
        <w:tabs>
          <w:tab w:val="left" w:pos="7240"/>
        </w:tabs>
        <w:ind w:left="425" w:right="0"/>
        <w:rPr>
          <w:sz w:val="24"/>
        </w:rPr>
      </w:pPr>
      <w:r>
        <w:rPr>
          <w:sz w:val="24"/>
        </w:rPr>
        <w:t>Leif föreslår att beslutslistan tas bort och att vi börjar på en ny. Se bilaga 1 och 2 i detta protokoll. (Förslag som Leif lagt in efter mötet)</w:t>
      </w:r>
    </w:p>
    <w:p w14:paraId="65B733C9" w14:textId="77777777" w:rsidR="00367EE6" w:rsidRDefault="00367EE6" w:rsidP="00D66739">
      <w:pPr>
        <w:pStyle w:val="NormalBasmall"/>
        <w:numPr>
          <w:ilvl w:val="0"/>
          <w:numId w:val="1"/>
        </w:numPr>
        <w:tabs>
          <w:tab w:val="clear" w:pos="720"/>
          <w:tab w:val="left" w:pos="7240"/>
        </w:tabs>
        <w:spacing w:before="240"/>
        <w:ind w:left="426" w:right="0"/>
        <w:rPr>
          <w:b/>
          <w:sz w:val="24"/>
        </w:rPr>
      </w:pPr>
      <w:r w:rsidRPr="00116E57">
        <w:rPr>
          <w:b/>
          <w:sz w:val="24"/>
        </w:rPr>
        <w:t>Nästa möte</w:t>
      </w:r>
    </w:p>
    <w:p w14:paraId="404A9763" w14:textId="1C4961A7" w:rsidR="00252B6C" w:rsidRPr="00C23851" w:rsidRDefault="00B13A24" w:rsidP="00B57137">
      <w:pPr>
        <w:tabs>
          <w:tab w:val="num" w:pos="426"/>
        </w:tabs>
        <w:autoSpaceDE w:val="0"/>
        <w:autoSpaceDN w:val="0"/>
        <w:adjustRightInd w:val="0"/>
        <w:ind w:left="426"/>
        <w:rPr>
          <w:szCs w:val="24"/>
        </w:rPr>
      </w:pPr>
      <w:r w:rsidRPr="00C23851">
        <w:rPr>
          <w:szCs w:val="24"/>
        </w:rPr>
        <w:t>Onsdag</w:t>
      </w:r>
      <w:r w:rsidR="00232930" w:rsidRPr="00C23851">
        <w:rPr>
          <w:szCs w:val="24"/>
        </w:rPr>
        <w:t xml:space="preserve"> </w:t>
      </w:r>
      <w:r w:rsidR="00C23851" w:rsidRPr="00C23851">
        <w:rPr>
          <w:szCs w:val="24"/>
        </w:rPr>
        <w:t>17</w:t>
      </w:r>
      <w:r w:rsidR="00232930" w:rsidRPr="00C23851">
        <w:rPr>
          <w:szCs w:val="24"/>
        </w:rPr>
        <w:t xml:space="preserve"> </w:t>
      </w:r>
      <w:r w:rsidR="00C23851" w:rsidRPr="00C23851">
        <w:rPr>
          <w:szCs w:val="24"/>
        </w:rPr>
        <w:t>september</w:t>
      </w:r>
      <w:r w:rsidRPr="00C23851">
        <w:rPr>
          <w:szCs w:val="24"/>
        </w:rPr>
        <w:t xml:space="preserve"> </w:t>
      </w:r>
      <w:r w:rsidR="00232930" w:rsidRPr="00C23851">
        <w:rPr>
          <w:szCs w:val="24"/>
        </w:rPr>
        <w:t>201</w:t>
      </w:r>
      <w:r w:rsidR="00835D0D" w:rsidRPr="00C23851">
        <w:rPr>
          <w:szCs w:val="24"/>
        </w:rPr>
        <w:t>4</w:t>
      </w:r>
      <w:r w:rsidR="00232930" w:rsidRPr="00C23851">
        <w:rPr>
          <w:szCs w:val="24"/>
        </w:rPr>
        <w:t xml:space="preserve"> </w:t>
      </w:r>
      <w:r w:rsidR="00835D0D" w:rsidRPr="00C23851">
        <w:rPr>
          <w:szCs w:val="24"/>
        </w:rPr>
        <w:t xml:space="preserve">på </w:t>
      </w:r>
      <w:proofErr w:type="spellStart"/>
      <w:r w:rsidR="00C23851" w:rsidRPr="00C23851">
        <w:rPr>
          <w:szCs w:val="24"/>
        </w:rPr>
        <w:t>Svevias</w:t>
      </w:r>
      <w:proofErr w:type="spellEnd"/>
      <w:r w:rsidR="00835D0D" w:rsidRPr="00C23851">
        <w:rPr>
          <w:szCs w:val="24"/>
        </w:rPr>
        <w:t xml:space="preserve"> kontor i </w:t>
      </w:r>
      <w:r w:rsidR="00C23851" w:rsidRPr="00C23851">
        <w:rPr>
          <w:szCs w:val="24"/>
        </w:rPr>
        <w:t>Göteborg</w:t>
      </w:r>
      <w:r w:rsidR="00835D0D" w:rsidRPr="00C23851">
        <w:rPr>
          <w:szCs w:val="24"/>
        </w:rPr>
        <w:t xml:space="preserve"> </w:t>
      </w:r>
      <w:r w:rsidR="00252B6C" w:rsidRPr="00C23851">
        <w:rPr>
          <w:szCs w:val="24"/>
        </w:rPr>
        <w:t>kl.</w:t>
      </w:r>
      <w:r w:rsidR="00C23851" w:rsidRPr="00C23851">
        <w:rPr>
          <w:szCs w:val="24"/>
        </w:rPr>
        <w:t>10</w:t>
      </w:r>
      <w:r w:rsidR="00A21F01" w:rsidRPr="00C23851">
        <w:rPr>
          <w:szCs w:val="24"/>
        </w:rPr>
        <w:t>–15</w:t>
      </w:r>
    </w:p>
    <w:p w14:paraId="41605F2C" w14:textId="77777777" w:rsidR="00062E26" w:rsidRPr="00564E06" w:rsidRDefault="00062E26" w:rsidP="00B57137">
      <w:pPr>
        <w:tabs>
          <w:tab w:val="num" w:pos="426"/>
        </w:tabs>
        <w:autoSpaceDE w:val="0"/>
        <w:autoSpaceDN w:val="0"/>
        <w:adjustRightInd w:val="0"/>
        <w:ind w:left="426"/>
        <w:rPr>
          <w:szCs w:val="24"/>
        </w:rPr>
      </w:pPr>
    </w:p>
    <w:p w14:paraId="292FF44D" w14:textId="5553EB6A" w:rsidR="00252B6C" w:rsidRPr="0050542D" w:rsidRDefault="00252B6C" w:rsidP="00B57137">
      <w:pPr>
        <w:tabs>
          <w:tab w:val="num" w:pos="426"/>
        </w:tabs>
        <w:ind w:left="426"/>
        <w:rPr>
          <w:rFonts w:ascii="Brush Script MT" w:hAnsi="Brush Script MT"/>
          <w:sz w:val="44"/>
        </w:rPr>
      </w:pPr>
      <w:r w:rsidRPr="0050542D">
        <w:rPr>
          <w:rFonts w:ascii="Brush Script MT" w:hAnsi="Brush Script MT"/>
          <w:sz w:val="44"/>
        </w:rPr>
        <w:t>Leif Viman</w:t>
      </w:r>
      <w:r w:rsidRPr="0050542D">
        <w:rPr>
          <w:rFonts w:ascii="Brush Script MT" w:hAnsi="Brush Script MT"/>
          <w:sz w:val="44"/>
        </w:rPr>
        <w:tab/>
      </w:r>
      <w:r w:rsidRPr="0050542D">
        <w:rPr>
          <w:rFonts w:ascii="Brush Script MT" w:hAnsi="Brush Script MT"/>
          <w:sz w:val="44"/>
        </w:rPr>
        <w:tab/>
      </w:r>
      <w:r w:rsidRPr="0050542D">
        <w:rPr>
          <w:rFonts w:ascii="Brush Script MT" w:hAnsi="Brush Script MT"/>
          <w:sz w:val="44"/>
        </w:rPr>
        <w:tab/>
      </w:r>
      <w:r w:rsidRPr="0050542D">
        <w:rPr>
          <w:rFonts w:ascii="Brush Script MT" w:hAnsi="Brush Script MT"/>
          <w:sz w:val="44"/>
        </w:rPr>
        <w:tab/>
      </w:r>
      <w:r w:rsidRPr="0050542D">
        <w:rPr>
          <w:rFonts w:ascii="Brush Script MT" w:hAnsi="Brush Script MT"/>
          <w:sz w:val="44"/>
        </w:rPr>
        <w:tab/>
      </w:r>
      <w:r w:rsidRPr="0050542D">
        <w:rPr>
          <w:rFonts w:ascii="Brush Script MT" w:hAnsi="Brush Script MT"/>
          <w:sz w:val="44"/>
        </w:rPr>
        <w:tab/>
      </w:r>
      <w:r w:rsidR="00647742" w:rsidRPr="0050542D">
        <w:rPr>
          <w:rFonts w:ascii="Brush Script MT" w:hAnsi="Brush Script MT"/>
          <w:sz w:val="44"/>
        </w:rPr>
        <w:t>Thorsten Nordgren</w:t>
      </w:r>
      <w:r w:rsidRPr="0050542D">
        <w:rPr>
          <w:rFonts w:ascii="Brush Script MT" w:hAnsi="Brush Script MT"/>
          <w:sz w:val="44"/>
        </w:rPr>
        <w:tab/>
      </w:r>
      <w:r w:rsidRPr="0050542D">
        <w:rPr>
          <w:rFonts w:ascii="Brush Script MT" w:hAnsi="Brush Script MT"/>
          <w:sz w:val="44"/>
        </w:rPr>
        <w:tab/>
      </w:r>
    </w:p>
    <w:p w14:paraId="2FBBF53B" w14:textId="77777777" w:rsidR="00D50B3E" w:rsidRDefault="00252B6C" w:rsidP="00B57137">
      <w:pPr>
        <w:tabs>
          <w:tab w:val="num" w:pos="426"/>
        </w:tabs>
        <w:ind w:left="426"/>
      </w:pPr>
      <w:r>
        <w:t>Sekreterare</w:t>
      </w:r>
      <w:r w:rsidR="00647742">
        <w:tab/>
      </w:r>
      <w:r w:rsidR="00647742">
        <w:tab/>
      </w:r>
      <w:r w:rsidR="00647742">
        <w:tab/>
      </w:r>
      <w:r>
        <w:tab/>
      </w:r>
      <w:r>
        <w:tab/>
      </w:r>
      <w:r>
        <w:tab/>
      </w:r>
      <w:r w:rsidR="00647742">
        <w:t>Ordförande</w:t>
      </w:r>
    </w:p>
    <w:p w14:paraId="58BBA84E" w14:textId="77777777" w:rsidR="00D50B3E" w:rsidRDefault="00D50B3E" w:rsidP="00B57137">
      <w:pPr>
        <w:tabs>
          <w:tab w:val="num" w:pos="426"/>
        </w:tabs>
        <w:ind w:left="426"/>
        <w:sectPr w:rsidR="00D50B3E" w:rsidSect="00F17F6D">
          <w:headerReference w:type="default" r:id="rId10"/>
          <w:pgSz w:w="11907" w:h="16840" w:code="9"/>
          <w:pgMar w:top="1134" w:right="1134" w:bottom="1134" w:left="1418" w:header="567" w:footer="284" w:gutter="0"/>
          <w:cols w:space="720"/>
          <w:docGrid w:linePitch="360"/>
        </w:sectPr>
      </w:pPr>
    </w:p>
    <w:p w14:paraId="3234AA4E" w14:textId="77777777" w:rsidR="00E56F08" w:rsidRDefault="00E56F08">
      <w:pPr>
        <w:rPr>
          <w:b/>
          <w:color w:val="4F81BD" w:themeColor="accent1"/>
        </w:rPr>
      </w:pPr>
    </w:p>
    <w:p w14:paraId="583C7B65" w14:textId="63D5BDF8" w:rsidR="00A418F5" w:rsidRDefault="00A418F5" w:rsidP="00A418F5">
      <w:pPr>
        <w:jc w:val="center"/>
        <w:rPr>
          <w:rFonts w:ascii="Arial" w:hAnsi="Arial" w:cs="Arial"/>
          <w:sz w:val="28"/>
          <w:szCs w:val="22"/>
        </w:rPr>
      </w:pPr>
      <w:r w:rsidRPr="00A418F5">
        <w:rPr>
          <w:rFonts w:ascii="Arial" w:hAnsi="Arial" w:cs="Arial"/>
          <w:sz w:val="28"/>
          <w:szCs w:val="22"/>
        </w:rPr>
        <w:t>Förslag på ny beslutslista</w:t>
      </w:r>
    </w:p>
    <w:p w14:paraId="6979C97E" w14:textId="77777777" w:rsidR="000464BC" w:rsidRDefault="000464BC" w:rsidP="00A418F5">
      <w:pPr>
        <w:jc w:val="center"/>
        <w:rPr>
          <w:rFonts w:ascii="Arial" w:hAnsi="Arial" w:cs="Arial"/>
          <w:sz w:val="28"/>
          <w:szCs w:val="22"/>
        </w:rPr>
      </w:pPr>
    </w:p>
    <w:tbl>
      <w:tblPr>
        <w:tblStyle w:val="Tabellrutnt"/>
        <w:tblW w:w="9934" w:type="dxa"/>
        <w:tblInd w:w="-572" w:type="dxa"/>
        <w:tblLook w:val="04A0" w:firstRow="1" w:lastRow="0" w:firstColumn="1" w:lastColumn="0" w:noHBand="0" w:noVBand="1"/>
      </w:tblPr>
      <w:tblGrid>
        <w:gridCol w:w="1464"/>
        <w:gridCol w:w="7183"/>
        <w:gridCol w:w="1287"/>
      </w:tblGrid>
      <w:tr w:rsidR="000464BC" w:rsidRPr="000464BC" w14:paraId="4C69F8FE" w14:textId="77777777" w:rsidTr="000464BC">
        <w:tc>
          <w:tcPr>
            <w:tcW w:w="1464" w:type="dxa"/>
          </w:tcPr>
          <w:p w14:paraId="70C43AC9" w14:textId="2A936B0F" w:rsidR="000464BC" w:rsidRPr="000464BC" w:rsidRDefault="000464BC" w:rsidP="000464BC">
            <w:pPr>
              <w:spacing w:before="240" w:after="240"/>
              <w:rPr>
                <w:rFonts w:ascii="Arial" w:hAnsi="Arial" w:cs="Arial"/>
                <w:b/>
                <w:sz w:val="22"/>
              </w:rPr>
            </w:pPr>
            <w:r w:rsidRPr="000464BC">
              <w:rPr>
                <w:rFonts w:ascii="Arial" w:hAnsi="Arial" w:cs="Arial"/>
                <w:b/>
                <w:sz w:val="22"/>
              </w:rPr>
              <w:t>Införd</w:t>
            </w:r>
          </w:p>
        </w:tc>
        <w:tc>
          <w:tcPr>
            <w:tcW w:w="7183" w:type="dxa"/>
          </w:tcPr>
          <w:p w14:paraId="3310253C" w14:textId="01B00E89" w:rsidR="000464BC" w:rsidRPr="000464BC" w:rsidRDefault="000464BC" w:rsidP="000464BC">
            <w:pPr>
              <w:spacing w:before="240" w:after="240"/>
              <w:rPr>
                <w:rFonts w:ascii="Arial" w:hAnsi="Arial" w:cs="Arial"/>
                <w:b/>
                <w:sz w:val="22"/>
              </w:rPr>
            </w:pPr>
            <w:r w:rsidRPr="000464BC">
              <w:rPr>
                <w:rFonts w:ascii="Arial" w:hAnsi="Arial" w:cs="Arial"/>
                <w:b/>
                <w:sz w:val="22"/>
              </w:rPr>
              <w:t>Uppgift</w:t>
            </w:r>
          </w:p>
        </w:tc>
        <w:tc>
          <w:tcPr>
            <w:tcW w:w="1287" w:type="dxa"/>
          </w:tcPr>
          <w:p w14:paraId="0D713E26" w14:textId="5A2A53F1" w:rsidR="000464BC" w:rsidRPr="000464BC" w:rsidRDefault="000464BC" w:rsidP="000464BC">
            <w:pPr>
              <w:spacing w:before="240" w:after="240"/>
              <w:jc w:val="center"/>
              <w:rPr>
                <w:rFonts w:ascii="Arial" w:hAnsi="Arial" w:cs="Arial"/>
                <w:b/>
                <w:sz w:val="22"/>
                <w:szCs w:val="16"/>
              </w:rPr>
            </w:pPr>
            <w:r w:rsidRPr="000464BC">
              <w:rPr>
                <w:rFonts w:ascii="Arial" w:hAnsi="Arial" w:cs="Arial"/>
                <w:b/>
                <w:sz w:val="22"/>
                <w:szCs w:val="16"/>
              </w:rPr>
              <w:t>Vem?</w:t>
            </w:r>
          </w:p>
        </w:tc>
      </w:tr>
      <w:tr w:rsidR="000464BC" w:rsidRPr="000464BC" w14:paraId="256F62EC" w14:textId="77777777" w:rsidTr="000464BC">
        <w:tc>
          <w:tcPr>
            <w:tcW w:w="1464" w:type="dxa"/>
          </w:tcPr>
          <w:p w14:paraId="7792673D" w14:textId="6F5798F5" w:rsidR="000464BC" w:rsidRPr="000464BC" w:rsidRDefault="000464BC" w:rsidP="000464BC">
            <w:pPr>
              <w:spacing w:before="240" w:after="240"/>
              <w:rPr>
                <w:rFonts w:ascii="Arial" w:hAnsi="Arial" w:cs="Arial"/>
                <w:sz w:val="22"/>
              </w:rPr>
            </w:pPr>
            <w:r w:rsidRPr="000464BC">
              <w:rPr>
                <w:rFonts w:ascii="Arial" w:hAnsi="Arial" w:cs="Arial"/>
                <w:sz w:val="22"/>
              </w:rPr>
              <w:t>2014-04-09</w:t>
            </w:r>
          </w:p>
        </w:tc>
        <w:tc>
          <w:tcPr>
            <w:tcW w:w="7183" w:type="dxa"/>
          </w:tcPr>
          <w:p w14:paraId="56CF2F31" w14:textId="77777777" w:rsidR="000464BC" w:rsidRDefault="000464BC" w:rsidP="000464BC">
            <w:pPr>
              <w:spacing w:before="240" w:after="240"/>
              <w:rPr>
                <w:rFonts w:ascii="Arial" w:hAnsi="Arial" w:cs="Arial"/>
                <w:sz w:val="22"/>
              </w:rPr>
            </w:pPr>
            <w:r w:rsidRPr="000464BC">
              <w:rPr>
                <w:rFonts w:ascii="Arial" w:hAnsi="Arial" w:cs="Arial"/>
                <w:sz w:val="22"/>
              </w:rPr>
              <w:t>Behov av metodhandledningar på Emulsionsmetoderna.</w:t>
            </w:r>
          </w:p>
          <w:p w14:paraId="6856C994" w14:textId="212B6D3A" w:rsidR="000464BC" w:rsidRPr="000464BC" w:rsidRDefault="000464BC" w:rsidP="000464BC">
            <w:pPr>
              <w:spacing w:before="240" w:after="240"/>
              <w:rPr>
                <w:rFonts w:ascii="Arial" w:hAnsi="Arial" w:cs="Arial"/>
                <w:sz w:val="22"/>
                <w:szCs w:val="22"/>
              </w:rPr>
            </w:pPr>
            <w:r w:rsidRPr="000464BC">
              <w:rPr>
                <w:rFonts w:ascii="Arial" w:hAnsi="Arial" w:cs="Arial"/>
                <w:sz w:val="22"/>
              </w:rPr>
              <w:t xml:space="preserve">Alla funderar till nästa möte! </w:t>
            </w:r>
          </w:p>
        </w:tc>
        <w:tc>
          <w:tcPr>
            <w:tcW w:w="1287" w:type="dxa"/>
          </w:tcPr>
          <w:p w14:paraId="6480349D" w14:textId="3D9C00D3" w:rsidR="000464BC" w:rsidRPr="000464BC" w:rsidRDefault="000464BC" w:rsidP="000464BC">
            <w:pPr>
              <w:spacing w:before="240" w:after="240"/>
              <w:jc w:val="center"/>
              <w:rPr>
                <w:rFonts w:ascii="Arial" w:hAnsi="Arial" w:cs="Arial"/>
                <w:sz w:val="22"/>
                <w:szCs w:val="22"/>
              </w:rPr>
            </w:pPr>
            <w:r w:rsidRPr="000464BC">
              <w:rPr>
                <w:rFonts w:ascii="Arial" w:hAnsi="Arial" w:cs="Arial"/>
                <w:sz w:val="22"/>
                <w:szCs w:val="16"/>
              </w:rPr>
              <w:t>Alla</w:t>
            </w:r>
          </w:p>
        </w:tc>
      </w:tr>
      <w:tr w:rsidR="000464BC" w:rsidRPr="000464BC" w14:paraId="6E523548" w14:textId="77777777" w:rsidTr="000464BC">
        <w:tc>
          <w:tcPr>
            <w:tcW w:w="1464" w:type="dxa"/>
          </w:tcPr>
          <w:p w14:paraId="08FDBCAE" w14:textId="0B9DB3A0" w:rsidR="000464BC" w:rsidRPr="000464BC" w:rsidRDefault="000464BC" w:rsidP="000464BC">
            <w:pPr>
              <w:spacing w:before="240" w:after="240"/>
              <w:rPr>
                <w:rFonts w:ascii="Arial" w:hAnsi="Arial" w:cs="Arial"/>
                <w:sz w:val="22"/>
              </w:rPr>
            </w:pPr>
            <w:r w:rsidRPr="000464BC">
              <w:rPr>
                <w:rFonts w:ascii="Arial" w:hAnsi="Arial" w:cs="Arial"/>
                <w:sz w:val="22"/>
              </w:rPr>
              <w:t>2014-04-09</w:t>
            </w:r>
          </w:p>
        </w:tc>
        <w:tc>
          <w:tcPr>
            <w:tcW w:w="7183" w:type="dxa"/>
          </w:tcPr>
          <w:p w14:paraId="1A09FD79" w14:textId="77777777" w:rsidR="000464BC" w:rsidRDefault="000464BC" w:rsidP="000464BC">
            <w:pPr>
              <w:spacing w:before="240" w:after="240"/>
              <w:rPr>
                <w:rFonts w:ascii="Arial" w:hAnsi="Arial" w:cs="Arial"/>
                <w:sz w:val="22"/>
              </w:rPr>
            </w:pPr>
            <w:r w:rsidRPr="000464BC">
              <w:rPr>
                <w:rFonts w:ascii="Arial" w:hAnsi="Arial" w:cs="Arial"/>
                <w:sz w:val="22"/>
              </w:rPr>
              <w:t xml:space="preserve">Förslag på föredrag till nästa års Metoddag. </w:t>
            </w:r>
          </w:p>
          <w:p w14:paraId="3D32C330" w14:textId="785ECA9F" w:rsidR="000464BC" w:rsidRPr="000464BC" w:rsidRDefault="000464BC" w:rsidP="000464BC">
            <w:pPr>
              <w:spacing w:before="240" w:after="240"/>
              <w:rPr>
                <w:rFonts w:ascii="Arial" w:hAnsi="Arial" w:cs="Arial"/>
                <w:sz w:val="22"/>
                <w:szCs w:val="22"/>
              </w:rPr>
            </w:pPr>
            <w:r w:rsidRPr="000464BC">
              <w:rPr>
                <w:rFonts w:ascii="Arial" w:hAnsi="Arial" w:cs="Arial"/>
                <w:sz w:val="22"/>
              </w:rPr>
              <w:t>Alla funderar till nästa möte</w:t>
            </w:r>
            <w:r>
              <w:rPr>
                <w:rFonts w:ascii="Arial" w:hAnsi="Arial" w:cs="Arial"/>
                <w:sz w:val="22"/>
              </w:rPr>
              <w:t>!</w:t>
            </w:r>
          </w:p>
        </w:tc>
        <w:tc>
          <w:tcPr>
            <w:tcW w:w="1287" w:type="dxa"/>
          </w:tcPr>
          <w:p w14:paraId="5F76DEE7" w14:textId="1CDBAABF" w:rsidR="000464BC" w:rsidRPr="000464BC" w:rsidRDefault="000464BC" w:rsidP="000464BC">
            <w:pPr>
              <w:spacing w:before="240" w:after="240"/>
              <w:jc w:val="center"/>
              <w:rPr>
                <w:rFonts w:ascii="Arial" w:hAnsi="Arial" w:cs="Arial"/>
                <w:sz w:val="22"/>
                <w:szCs w:val="22"/>
              </w:rPr>
            </w:pPr>
            <w:r w:rsidRPr="000464BC">
              <w:rPr>
                <w:rFonts w:ascii="Arial" w:hAnsi="Arial" w:cs="Arial"/>
                <w:sz w:val="22"/>
                <w:szCs w:val="16"/>
              </w:rPr>
              <w:t>Alla</w:t>
            </w:r>
          </w:p>
        </w:tc>
      </w:tr>
      <w:tr w:rsidR="000464BC" w:rsidRPr="000464BC" w14:paraId="4F87C00F" w14:textId="77777777" w:rsidTr="000464BC">
        <w:tc>
          <w:tcPr>
            <w:tcW w:w="1464" w:type="dxa"/>
          </w:tcPr>
          <w:p w14:paraId="62ED415B" w14:textId="3C00B1C1" w:rsidR="000464BC" w:rsidRPr="000464BC" w:rsidRDefault="000464BC" w:rsidP="000464BC">
            <w:pPr>
              <w:spacing w:before="240" w:after="240"/>
              <w:rPr>
                <w:rFonts w:ascii="Arial" w:hAnsi="Arial" w:cs="Arial"/>
                <w:sz w:val="22"/>
              </w:rPr>
            </w:pPr>
            <w:r w:rsidRPr="000464BC">
              <w:rPr>
                <w:rFonts w:ascii="Arial" w:hAnsi="Arial" w:cs="Arial"/>
                <w:sz w:val="22"/>
              </w:rPr>
              <w:t>2014-04-09</w:t>
            </w:r>
          </w:p>
        </w:tc>
        <w:tc>
          <w:tcPr>
            <w:tcW w:w="7183" w:type="dxa"/>
          </w:tcPr>
          <w:p w14:paraId="210A91E8" w14:textId="77777777" w:rsidR="000464BC" w:rsidRDefault="000464BC" w:rsidP="000464BC">
            <w:pPr>
              <w:spacing w:before="240" w:after="240"/>
              <w:rPr>
                <w:rFonts w:ascii="Arial" w:hAnsi="Arial" w:cs="Arial"/>
                <w:sz w:val="22"/>
              </w:rPr>
            </w:pPr>
            <w:r w:rsidRPr="000464BC">
              <w:rPr>
                <w:rFonts w:ascii="Arial" w:hAnsi="Arial" w:cs="Arial"/>
                <w:sz w:val="22"/>
              </w:rPr>
              <w:t xml:space="preserve">Får överhuvudtaget kvicksilvertermometrar användas i Sverige. </w:t>
            </w:r>
          </w:p>
          <w:p w14:paraId="62D3048A" w14:textId="30D53C75" w:rsidR="000464BC" w:rsidRPr="000464BC" w:rsidRDefault="000464BC" w:rsidP="000464BC">
            <w:pPr>
              <w:spacing w:before="240" w:after="240"/>
              <w:rPr>
                <w:rFonts w:ascii="Arial" w:hAnsi="Arial" w:cs="Arial"/>
                <w:sz w:val="22"/>
                <w:szCs w:val="22"/>
              </w:rPr>
            </w:pPr>
            <w:r w:rsidRPr="000464BC">
              <w:rPr>
                <w:rFonts w:ascii="Arial" w:hAnsi="Arial" w:cs="Arial"/>
                <w:sz w:val="22"/>
              </w:rPr>
              <w:t>Leif kollar</w:t>
            </w:r>
            <w:r>
              <w:rPr>
                <w:rFonts w:ascii="Arial" w:hAnsi="Arial" w:cs="Arial"/>
                <w:sz w:val="22"/>
              </w:rPr>
              <w:t xml:space="preserve"> ti</w:t>
            </w:r>
            <w:r w:rsidR="00E41AC5">
              <w:rPr>
                <w:rFonts w:ascii="Arial" w:hAnsi="Arial" w:cs="Arial"/>
                <w:sz w:val="22"/>
              </w:rPr>
              <w:t>l</w:t>
            </w:r>
            <w:r>
              <w:rPr>
                <w:rFonts w:ascii="Arial" w:hAnsi="Arial" w:cs="Arial"/>
                <w:sz w:val="22"/>
              </w:rPr>
              <w:t>l nästa möte!</w:t>
            </w:r>
          </w:p>
        </w:tc>
        <w:tc>
          <w:tcPr>
            <w:tcW w:w="1287" w:type="dxa"/>
          </w:tcPr>
          <w:p w14:paraId="546205DD" w14:textId="464034FE" w:rsidR="000464BC" w:rsidRPr="000464BC" w:rsidRDefault="000464BC" w:rsidP="000464BC">
            <w:pPr>
              <w:spacing w:before="240" w:after="240"/>
              <w:jc w:val="center"/>
              <w:rPr>
                <w:rFonts w:ascii="Arial" w:hAnsi="Arial" w:cs="Arial"/>
                <w:sz w:val="22"/>
                <w:szCs w:val="22"/>
              </w:rPr>
            </w:pPr>
            <w:r w:rsidRPr="000464BC">
              <w:rPr>
                <w:rFonts w:ascii="Arial" w:hAnsi="Arial" w:cs="Arial"/>
                <w:sz w:val="22"/>
                <w:szCs w:val="16"/>
              </w:rPr>
              <w:t>Leif</w:t>
            </w:r>
          </w:p>
        </w:tc>
      </w:tr>
    </w:tbl>
    <w:p w14:paraId="0033C929" w14:textId="77777777" w:rsidR="000464BC" w:rsidRPr="00A418F5" w:rsidRDefault="000464BC" w:rsidP="00A418F5">
      <w:pPr>
        <w:jc w:val="center"/>
        <w:rPr>
          <w:rFonts w:ascii="Arial" w:hAnsi="Arial" w:cs="Arial"/>
          <w:sz w:val="28"/>
          <w:szCs w:val="22"/>
        </w:rPr>
      </w:pPr>
    </w:p>
    <w:p w14:paraId="2356C156" w14:textId="74FD244B" w:rsidR="00A418F5" w:rsidRPr="007E3491" w:rsidRDefault="00A418F5" w:rsidP="00A418F5">
      <w:pPr>
        <w:ind w:left="-567"/>
        <w:rPr>
          <w:rFonts w:ascii="Arial" w:hAnsi="Arial" w:cs="Arial"/>
          <w:color w:val="FF0000"/>
          <w:sz w:val="20"/>
          <w:szCs w:val="22"/>
        </w:rPr>
      </w:pPr>
    </w:p>
    <w:p w14:paraId="29763061" w14:textId="77777777" w:rsidR="00223819" w:rsidRDefault="00223819"/>
    <w:p w14:paraId="3C5EEC4C" w14:textId="77777777" w:rsidR="00A418F5" w:rsidRDefault="00A418F5">
      <w:pPr>
        <w:rPr>
          <w:color w:val="FF0000"/>
        </w:rPr>
      </w:pPr>
    </w:p>
    <w:p w14:paraId="209BF58E" w14:textId="77777777" w:rsidR="00A418F5" w:rsidRDefault="00A418F5">
      <w:pPr>
        <w:rPr>
          <w:color w:val="FF0000"/>
        </w:rPr>
      </w:pPr>
    </w:p>
    <w:p w14:paraId="1A28092D" w14:textId="77777777" w:rsidR="00A418F5" w:rsidRDefault="00A418F5">
      <w:pPr>
        <w:rPr>
          <w:color w:val="FF0000"/>
        </w:rPr>
      </w:pPr>
    </w:p>
    <w:p w14:paraId="0CF4CCDB" w14:textId="77777777" w:rsidR="00A418F5" w:rsidRDefault="00A418F5">
      <w:pPr>
        <w:rPr>
          <w:color w:val="FF0000"/>
        </w:rPr>
      </w:pPr>
    </w:p>
    <w:p w14:paraId="1F31FC72" w14:textId="77777777" w:rsidR="00A418F5" w:rsidRDefault="00A418F5">
      <w:pPr>
        <w:rPr>
          <w:color w:val="FF0000"/>
        </w:rPr>
      </w:pPr>
      <w:r>
        <w:rPr>
          <w:color w:val="FF0000"/>
        </w:rPr>
        <w:br w:type="page"/>
      </w:r>
    </w:p>
    <w:p w14:paraId="58D6123F" w14:textId="77777777" w:rsidR="00A418F5" w:rsidRDefault="00A418F5">
      <w:pPr>
        <w:rPr>
          <w:color w:val="FF0000"/>
        </w:rPr>
        <w:sectPr w:rsidR="00A418F5" w:rsidSect="00431100">
          <w:headerReference w:type="default" r:id="rId11"/>
          <w:pgSz w:w="11907" w:h="16840" w:code="9"/>
          <w:pgMar w:top="1134" w:right="1134" w:bottom="1134" w:left="1418" w:header="567" w:footer="170" w:gutter="0"/>
          <w:cols w:space="720"/>
          <w:docGrid w:linePitch="360"/>
        </w:sectPr>
      </w:pPr>
    </w:p>
    <w:p w14:paraId="5BAE5ACF" w14:textId="27D2B0D1" w:rsidR="00A418F5" w:rsidRPr="004542D0" w:rsidRDefault="00A418F5" w:rsidP="00A418F5">
      <w:pPr>
        <w:jc w:val="center"/>
        <w:rPr>
          <w:rFonts w:ascii="Arial" w:hAnsi="Arial" w:cs="Arial"/>
          <w:sz w:val="28"/>
        </w:rPr>
      </w:pPr>
      <w:r w:rsidRPr="004542D0">
        <w:rPr>
          <w:rFonts w:ascii="Arial" w:hAnsi="Arial" w:cs="Arial"/>
          <w:sz w:val="28"/>
        </w:rPr>
        <w:lastRenderedPageBreak/>
        <w:t>Gamla beslutslistan</w:t>
      </w:r>
    </w:p>
    <w:p w14:paraId="4ADE9648" w14:textId="77777777" w:rsidR="00A418F5" w:rsidRDefault="00A418F5">
      <w:pPr>
        <w:rPr>
          <w:color w:val="FF0000"/>
        </w:rPr>
      </w:pPr>
    </w:p>
    <w:p w14:paraId="7F5FC411" w14:textId="329EA1D8" w:rsidR="00A418F5" w:rsidRPr="00A418F5" w:rsidRDefault="00A418F5">
      <w:r w:rsidRPr="00A418F5">
        <w:t>Leif föreslår att denna stryks och att vi börjar på en ny (Se bilaga 1)</w:t>
      </w:r>
    </w:p>
    <w:p w14:paraId="207B1FC6" w14:textId="5EB2A67F" w:rsidR="0090522D" w:rsidRPr="0090522D" w:rsidRDefault="0090522D">
      <w:pPr>
        <w:rPr>
          <w:color w:val="FF0000"/>
        </w:rPr>
      </w:pPr>
    </w:p>
    <w:tbl>
      <w:tblPr>
        <w:tblStyle w:val="Tabellrutnt"/>
        <w:tblW w:w="0" w:type="auto"/>
        <w:tblInd w:w="-34" w:type="dxa"/>
        <w:tblLook w:val="04A0" w:firstRow="1" w:lastRow="0" w:firstColumn="1" w:lastColumn="0" w:noHBand="0" w:noVBand="1"/>
      </w:tblPr>
      <w:tblGrid>
        <w:gridCol w:w="9379"/>
      </w:tblGrid>
      <w:tr w:rsidR="00223819" w:rsidRPr="000E08A2" w14:paraId="66938F56" w14:textId="77777777" w:rsidTr="00223819">
        <w:tc>
          <w:tcPr>
            <w:tcW w:w="9379" w:type="dxa"/>
          </w:tcPr>
          <w:p w14:paraId="2E7EA541" w14:textId="77777777" w:rsidR="00223819" w:rsidRPr="000E08A2" w:rsidRDefault="00223819" w:rsidP="00223819">
            <w:pPr>
              <w:tabs>
                <w:tab w:val="num" w:pos="426"/>
              </w:tabs>
              <w:rPr>
                <w:b/>
              </w:rPr>
            </w:pPr>
            <w:r w:rsidRPr="000E08A2">
              <w:rPr>
                <w:b/>
              </w:rPr>
              <w:t>Möte 2013-0</w:t>
            </w:r>
            <w:r>
              <w:rPr>
                <w:b/>
              </w:rPr>
              <w:t>9</w:t>
            </w:r>
            <w:r w:rsidRPr="000E08A2">
              <w:rPr>
                <w:b/>
              </w:rPr>
              <w:t>-1</w:t>
            </w:r>
            <w:r>
              <w:rPr>
                <w:b/>
              </w:rPr>
              <w:t>1</w:t>
            </w:r>
            <w:r w:rsidR="005A5917" w:rsidRPr="005A5917">
              <w:t>(Arbetsgrupp för emulsioner)</w:t>
            </w:r>
          </w:p>
          <w:p w14:paraId="4B967C8A" w14:textId="77777777" w:rsidR="00223819" w:rsidRDefault="00223819" w:rsidP="00223819">
            <w:pPr>
              <w:tabs>
                <w:tab w:val="num" w:pos="426"/>
              </w:tabs>
            </w:pPr>
            <w:r>
              <w:t xml:space="preserve">Thorsten tar kontakt med berörda när det gäller den nya </w:t>
            </w:r>
            <w:proofErr w:type="spellStart"/>
            <w:r>
              <w:t>emulsionspecifikationen</w:t>
            </w:r>
            <w:proofErr w:type="spellEnd"/>
            <w:r>
              <w:t>.</w:t>
            </w:r>
          </w:p>
          <w:p w14:paraId="67349060" w14:textId="77777777" w:rsidR="00223819" w:rsidRPr="000E08A2" w:rsidRDefault="00223819" w:rsidP="0090522D">
            <w:pPr>
              <w:tabs>
                <w:tab w:val="num" w:pos="426"/>
              </w:tabs>
              <w:rPr>
                <w:b/>
              </w:rPr>
            </w:pPr>
            <w:r w:rsidRPr="00184CB9">
              <w:t>Arbetsuppgifte</w:t>
            </w:r>
            <w:r>
              <w:t>n</w:t>
            </w:r>
            <w:r w:rsidRPr="00184CB9">
              <w:t xml:space="preserve"> </w:t>
            </w:r>
            <w:r>
              <w:t xml:space="preserve">inriktas på </w:t>
            </w:r>
            <w:r w:rsidRPr="00184CB9">
              <w:t xml:space="preserve">att se över nya Emulsionsspecifikationen </w:t>
            </w:r>
            <w:r>
              <w:t xml:space="preserve">EN 13808 </w:t>
            </w:r>
            <w:r w:rsidRPr="00184CB9">
              <w:t>och anpassa tabeller</w:t>
            </w:r>
            <w:r w:rsidR="005A5917">
              <w:t>na</w:t>
            </w:r>
            <w:r w:rsidRPr="00184CB9">
              <w:t xml:space="preserve"> i TRVKB13</w:t>
            </w:r>
            <w:r w:rsidR="0090522D">
              <w:t xml:space="preserve">. </w:t>
            </w:r>
            <w:r w:rsidR="0090522D" w:rsidRPr="0090522D">
              <w:rPr>
                <w:b/>
                <w:color w:val="1F497D" w:themeColor="text2"/>
              </w:rPr>
              <w:t>Huvudsakliga arbetet är avklarat, återstår ev. lite justeringar när tabellerna införs i TRVKB 13</w:t>
            </w:r>
            <w:r w:rsidR="0090522D" w:rsidRPr="0090522D">
              <w:rPr>
                <w:color w:val="1F497D" w:themeColor="text2"/>
              </w:rPr>
              <w:t xml:space="preserve">  </w:t>
            </w:r>
            <w:r w:rsidRPr="0090522D">
              <w:rPr>
                <w:color w:val="1F497D" w:themeColor="text2"/>
              </w:rPr>
              <w:t xml:space="preserve"> </w:t>
            </w:r>
          </w:p>
        </w:tc>
      </w:tr>
    </w:tbl>
    <w:p w14:paraId="45EEB5A0" w14:textId="77777777" w:rsidR="00223819" w:rsidRDefault="00223819"/>
    <w:tbl>
      <w:tblPr>
        <w:tblStyle w:val="Tabellrutnt"/>
        <w:tblW w:w="0" w:type="auto"/>
        <w:tblInd w:w="-34" w:type="dxa"/>
        <w:shd w:val="clear" w:color="auto" w:fill="D6E3BC" w:themeFill="accent3" w:themeFillTint="66"/>
        <w:tblLook w:val="04A0" w:firstRow="1" w:lastRow="0" w:firstColumn="1" w:lastColumn="0" w:noHBand="0" w:noVBand="1"/>
      </w:tblPr>
      <w:tblGrid>
        <w:gridCol w:w="9379"/>
      </w:tblGrid>
      <w:tr w:rsidR="00A21F01" w:rsidRPr="00A21F01" w14:paraId="30ABA405" w14:textId="77777777" w:rsidTr="00A21F01">
        <w:tc>
          <w:tcPr>
            <w:tcW w:w="9379" w:type="dxa"/>
            <w:shd w:val="clear" w:color="auto" w:fill="D6E3BC" w:themeFill="accent3" w:themeFillTint="66"/>
          </w:tcPr>
          <w:p w14:paraId="71BA9DBA" w14:textId="77777777" w:rsidR="000E08A2" w:rsidRPr="00A21F01" w:rsidRDefault="000E08A2" w:rsidP="00EF243F">
            <w:pPr>
              <w:tabs>
                <w:tab w:val="num" w:pos="426"/>
              </w:tabs>
            </w:pPr>
            <w:r w:rsidRPr="00A21F01">
              <w:rPr>
                <w:b/>
              </w:rPr>
              <w:t>Möte 2013-03-13</w:t>
            </w:r>
            <w:r w:rsidR="005A5917" w:rsidRPr="00A21F01">
              <w:rPr>
                <w:b/>
              </w:rPr>
              <w:t xml:space="preserve"> </w:t>
            </w:r>
            <w:r w:rsidR="005A5917" w:rsidRPr="00A21F01">
              <w:t>(Arbetsgrupp för emulsioner)</w:t>
            </w:r>
          </w:p>
          <w:p w14:paraId="1F41EA46" w14:textId="77777777" w:rsidR="000E08A2" w:rsidRPr="00A21F01" w:rsidRDefault="00184CB9" w:rsidP="000E08A2">
            <w:pPr>
              <w:tabs>
                <w:tab w:val="num" w:pos="426"/>
              </w:tabs>
              <w:rPr>
                <w:strike/>
              </w:rPr>
            </w:pPr>
            <w:r w:rsidRPr="00A21F01">
              <w:rPr>
                <w:strike/>
              </w:rPr>
              <w:t xml:space="preserve">Revidering av Arbetsgruppen för Emulsioner som bildades vid möte 2012-02-21.  Thorsten är sammankallande och gruppen i övrigt består </w:t>
            </w:r>
            <w:r w:rsidR="00E56F08" w:rsidRPr="00A21F01">
              <w:rPr>
                <w:strike/>
              </w:rPr>
              <w:t>a</w:t>
            </w:r>
            <w:r w:rsidRPr="00A21F01">
              <w:rPr>
                <w:strike/>
              </w:rPr>
              <w:t>v Kenneth L, Mikael J</w:t>
            </w:r>
            <w:r w:rsidR="000D3F99" w:rsidRPr="00A21F01">
              <w:rPr>
                <w:strike/>
              </w:rPr>
              <w:t xml:space="preserve"> och förhoppningsvis </w:t>
            </w:r>
            <w:proofErr w:type="spellStart"/>
            <w:r w:rsidR="000D3F99" w:rsidRPr="00A21F01">
              <w:rPr>
                <w:strike/>
              </w:rPr>
              <w:t>Mansour</w:t>
            </w:r>
            <w:proofErr w:type="spellEnd"/>
            <w:r w:rsidR="000D3F99" w:rsidRPr="00A21F01">
              <w:rPr>
                <w:strike/>
              </w:rPr>
              <w:t xml:space="preserve"> från </w:t>
            </w:r>
            <w:proofErr w:type="spellStart"/>
            <w:r w:rsidR="000D3F99" w:rsidRPr="00A21F01">
              <w:rPr>
                <w:strike/>
              </w:rPr>
              <w:t>Sv</w:t>
            </w:r>
            <w:r w:rsidR="00E56F08" w:rsidRPr="00A21F01">
              <w:rPr>
                <w:strike/>
              </w:rPr>
              <w:t>e</w:t>
            </w:r>
            <w:r w:rsidR="000D3F99" w:rsidRPr="00A21F01">
              <w:rPr>
                <w:strike/>
              </w:rPr>
              <w:t>vi</w:t>
            </w:r>
            <w:r w:rsidR="00E56F08" w:rsidRPr="00A21F01">
              <w:rPr>
                <w:strike/>
              </w:rPr>
              <w:t>a</w:t>
            </w:r>
            <w:proofErr w:type="spellEnd"/>
            <w:r w:rsidR="000D3F99" w:rsidRPr="00A21F01">
              <w:rPr>
                <w:strike/>
              </w:rPr>
              <w:t xml:space="preserve"> (Thorsen hör med honom)</w:t>
            </w:r>
            <w:r w:rsidRPr="00A21F01">
              <w:rPr>
                <w:strike/>
              </w:rPr>
              <w:t xml:space="preserve">, </w:t>
            </w:r>
            <w:proofErr w:type="spellStart"/>
            <w:r w:rsidRPr="00A21F01">
              <w:rPr>
                <w:strike/>
              </w:rPr>
              <w:t>Arbetsuppgifte</w:t>
            </w:r>
            <w:r w:rsidR="000D3F99" w:rsidRPr="00A21F01">
              <w:rPr>
                <w:strike/>
              </w:rPr>
              <w:t>na</w:t>
            </w:r>
            <w:proofErr w:type="spellEnd"/>
            <w:r w:rsidRPr="00A21F01">
              <w:rPr>
                <w:strike/>
              </w:rPr>
              <w:t xml:space="preserve"> inriktas på att se över nya Emulsionsspecifikationen </w:t>
            </w:r>
            <w:r w:rsidR="000D3F99" w:rsidRPr="00A21F01">
              <w:rPr>
                <w:strike/>
              </w:rPr>
              <w:t xml:space="preserve">EN 13808 </w:t>
            </w:r>
            <w:r w:rsidRPr="00A21F01">
              <w:rPr>
                <w:strike/>
              </w:rPr>
              <w:t>och anpassa tabeller i TRVKB13 samt göra jämförelse mellan EN-FAS metoder och se över behovet av metodhandledningar.</w:t>
            </w:r>
          </w:p>
          <w:p w14:paraId="3EC54317" w14:textId="77777777" w:rsidR="000E08A2" w:rsidRPr="00A21F01" w:rsidRDefault="000E08A2" w:rsidP="000E08A2">
            <w:pPr>
              <w:tabs>
                <w:tab w:val="num" w:pos="426"/>
              </w:tabs>
            </w:pPr>
          </w:p>
        </w:tc>
      </w:tr>
    </w:tbl>
    <w:p w14:paraId="43C0256A" w14:textId="77777777" w:rsidR="000E08A2" w:rsidRDefault="000E08A2"/>
    <w:tbl>
      <w:tblPr>
        <w:tblStyle w:val="Tabellrutnt"/>
        <w:tblW w:w="0" w:type="auto"/>
        <w:tblInd w:w="-34" w:type="dxa"/>
        <w:tblLook w:val="04A0" w:firstRow="1" w:lastRow="0" w:firstColumn="1" w:lastColumn="0" w:noHBand="0" w:noVBand="1"/>
      </w:tblPr>
      <w:tblGrid>
        <w:gridCol w:w="9379"/>
      </w:tblGrid>
      <w:tr w:rsidR="00892E12" w:rsidRPr="000E08A2" w14:paraId="240D6CAA" w14:textId="77777777" w:rsidTr="00892E12">
        <w:tc>
          <w:tcPr>
            <w:tcW w:w="9498" w:type="dxa"/>
          </w:tcPr>
          <w:p w14:paraId="3D6825EE" w14:textId="77777777" w:rsidR="00892E12" w:rsidRPr="000E08A2" w:rsidRDefault="00892E12" w:rsidP="00B57137">
            <w:pPr>
              <w:tabs>
                <w:tab w:val="num" w:pos="426"/>
              </w:tabs>
              <w:rPr>
                <w:b/>
              </w:rPr>
            </w:pPr>
            <w:r w:rsidRPr="000E08A2">
              <w:rPr>
                <w:b/>
              </w:rPr>
              <w:t>Möte 2012-10-17</w:t>
            </w:r>
          </w:p>
          <w:p w14:paraId="5F83EDCE" w14:textId="77777777" w:rsidR="00892E12" w:rsidRPr="000E08A2" w:rsidRDefault="00892E12" w:rsidP="00892E12">
            <w:pPr>
              <w:tabs>
                <w:tab w:val="num" w:pos="426"/>
              </w:tabs>
            </w:pPr>
            <w:r w:rsidRPr="000E08A2">
              <w:t xml:space="preserve">Bengt Sandman tog på sig uppgiften </w:t>
            </w:r>
            <w:r w:rsidR="002D468A" w:rsidRPr="000E08A2">
              <w:t xml:space="preserve">från föregående möte </w:t>
            </w:r>
            <w:r w:rsidRPr="000E08A2">
              <w:t>att ta fram en metodhandledning för provberedning för PMB enligt SS-EN 12594</w:t>
            </w:r>
            <w:r w:rsidR="0090522D">
              <w:t xml:space="preserve">. </w:t>
            </w:r>
          </w:p>
          <w:p w14:paraId="6346E993" w14:textId="77777777" w:rsidR="00EA0AA5" w:rsidRPr="000E08A2" w:rsidRDefault="00EA0AA5" w:rsidP="00892E12">
            <w:pPr>
              <w:tabs>
                <w:tab w:val="num" w:pos="426"/>
              </w:tabs>
            </w:pPr>
          </w:p>
          <w:p w14:paraId="327BA244" w14:textId="77777777" w:rsidR="00EA0AA5" w:rsidRPr="000E08A2" w:rsidRDefault="00EA0AA5" w:rsidP="00892E12">
            <w:pPr>
              <w:tabs>
                <w:tab w:val="num" w:pos="426"/>
              </w:tabs>
              <w:rPr>
                <w:strike/>
                <w:color w:val="1F497D" w:themeColor="text2"/>
              </w:rPr>
            </w:pPr>
            <w:r w:rsidRPr="000E08A2">
              <w:rPr>
                <w:strike/>
              </w:rPr>
              <w:t>Planering av bitumendag i Stockholm nästa vår (i anslutning till TC336 möte!). Arbetsgruppen består av Thorsten Nordgren (sammankallande) samt Krister och Michael</w:t>
            </w:r>
            <w:r w:rsidR="00D50B3E" w:rsidRPr="000E08A2">
              <w:rPr>
                <w:strike/>
              </w:rPr>
              <w:t xml:space="preserve">. </w:t>
            </w:r>
            <w:r w:rsidR="00D50B3E" w:rsidRPr="000E08A2">
              <w:rPr>
                <w:b/>
                <w:strike/>
                <w:color w:val="1F497D" w:themeColor="text2"/>
              </w:rPr>
              <w:t>Bokad till den 14 maj i Stockholm</w:t>
            </w:r>
          </w:p>
          <w:p w14:paraId="4C0CD9D4" w14:textId="77777777" w:rsidR="002D468A" w:rsidRPr="000E08A2" w:rsidRDefault="002D468A" w:rsidP="00892E12">
            <w:pPr>
              <w:tabs>
                <w:tab w:val="num" w:pos="426"/>
              </w:tabs>
            </w:pPr>
          </w:p>
        </w:tc>
      </w:tr>
    </w:tbl>
    <w:p w14:paraId="320E76A6" w14:textId="77777777" w:rsidR="00892E12" w:rsidRDefault="00892E12" w:rsidP="00B57137">
      <w:pPr>
        <w:tabs>
          <w:tab w:val="num" w:pos="426"/>
        </w:tabs>
        <w:ind w:left="426"/>
      </w:pPr>
    </w:p>
    <w:tbl>
      <w:tblPr>
        <w:tblStyle w:val="Tabellrutnt"/>
        <w:tblW w:w="0" w:type="auto"/>
        <w:tblLook w:val="01E0" w:firstRow="1" w:lastRow="1" w:firstColumn="1" w:lastColumn="1" w:noHBand="0" w:noVBand="0"/>
      </w:tblPr>
      <w:tblGrid>
        <w:gridCol w:w="9345"/>
      </w:tblGrid>
      <w:tr w:rsidR="006E53CD" w:rsidRPr="000E08A2" w14:paraId="7A1B1057" w14:textId="77777777" w:rsidTr="00DA5BEF">
        <w:tc>
          <w:tcPr>
            <w:tcW w:w="9345" w:type="dxa"/>
          </w:tcPr>
          <w:p w14:paraId="6FEA7D51" w14:textId="77777777" w:rsidR="00AA3C6B" w:rsidRPr="000E08A2" w:rsidRDefault="006E53CD" w:rsidP="006E53CD">
            <w:pPr>
              <w:rPr>
                <w:b/>
              </w:rPr>
            </w:pPr>
            <w:r w:rsidRPr="000E08A2">
              <w:rPr>
                <w:b/>
              </w:rPr>
              <w:t>Möte 201</w:t>
            </w:r>
            <w:r w:rsidR="00AA3C6B" w:rsidRPr="000E08A2">
              <w:rPr>
                <w:b/>
              </w:rPr>
              <w:t>2</w:t>
            </w:r>
            <w:r w:rsidRPr="000E08A2">
              <w:rPr>
                <w:b/>
              </w:rPr>
              <w:t>-</w:t>
            </w:r>
            <w:r w:rsidR="00AA3C6B" w:rsidRPr="000E08A2">
              <w:rPr>
                <w:b/>
              </w:rPr>
              <w:t>02</w:t>
            </w:r>
            <w:r w:rsidRPr="000E08A2">
              <w:rPr>
                <w:b/>
              </w:rPr>
              <w:t>-</w:t>
            </w:r>
            <w:r w:rsidR="00AA3C6B" w:rsidRPr="000E08A2">
              <w:rPr>
                <w:b/>
              </w:rPr>
              <w:t>21</w:t>
            </w:r>
          </w:p>
          <w:p w14:paraId="11D6836A" w14:textId="77777777" w:rsidR="00315F88" w:rsidRPr="009940CB" w:rsidRDefault="004D1C31" w:rsidP="00301893">
            <w:pPr>
              <w:rPr>
                <w:strike/>
              </w:rPr>
            </w:pPr>
            <w:r w:rsidRPr="009940CB">
              <w:rPr>
                <w:strike/>
              </w:rPr>
              <w:t xml:space="preserve">Revidering av Emulsionsgruppen. </w:t>
            </w:r>
            <w:r w:rsidR="00315F88" w:rsidRPr="009940CB">
              <w:rPr>
                <w:strike/>
              </w:rPr>
              <w:t xml:space="preserve">Mikael Jonsson frågar Thomas Wallin på Akzo om deltagande i gruppen och Leif hör med Björn Kalman </w:t>
            </w:r>
            <w:r w:rsidRPr="009940CB">
              <w:rPr>
                <w:strike/>
              </w:rPr>
              <w:t xml:space="preserve">på </w:t>
            </w:r>
            <w:r w:rsidR="00315F88" w:rsidRPr="009940CB">
              <w:rPr>
                <w:strike/>
              </w:rPr>
              <w:t>VTI.</w:t>
            </w:r>
            <w:r w:rsidR="00892E12" w:rsidRPr="009940CB">
              <w:rPr>
                <w:strike/>
              </w:rPr>
              <w:t xml:space="preserve"> </w:t>
            </w:r>
          </w:p>
          <w:p w14:paraId="6D7C3E11" w14:textId="77777777" w:rsidR="00301893" w:rsidRPr="000E08A2" w:rsidRDefault="00301893" w:rsidP="00AC6539"/>
          <w:p w14:paraId="5265F3BB" w14:textId="77777777" w:rsidR="00AC6539" w:rsidRPr="000E08A2" w:rsidRDefault="0032443B" w:rsidP="00AC6539">
            <w:pPr>
              <w:rPr>
                <w:strike/>
              </w:rPr>
            </w:pPr>
            <w:r w:rsidRPr="000E08A2">
              <w:rPr>
                <w:strike/>
              </w:rPr>
              <w:t>Revidering av a</w:t>
            </w:r>
            <w:r w:rsidR="00A25B84" w:rsidRPr="000E08A2">
              <w:rPr>
                <w:strike/>
              </w:rPr>
              <w:t xml:space="preserve">rbetsgruppen som skall ta fram Metodhandledningar för Elastisk återgång och </w:t>
            </w:r>
            <w:proofErr w:type="spellStart"/>
            <w:r w:rsidR="00A25B84" w:rsidRPr="000E08A2">
              <w:rPr>
                <w:strike/>
              </w:rPr>
              <w:t>Kraftduktilitet</w:t>
            </w:r>
            <w:proofErr w:type="spellEnd"/>
            <w:r w:rsidR="00A25B84" w:rsidRPr="000E08A2">
              <w:rPr>
                <w:strike/>
              </w:rPr>
              <w:t xml:space="preserve"> består </w:t>
            </w:r>
            <w:r w:rsidRPr="000E08A2">
              <w:rPr>
                <w:strike/>
              </w:rPr>
              <w:t xml:space="preserve">nu </w:t>
            </w:r>
            <w:r w:rsidR="00A25B84" w:rsidRPr="000E08A2">
              <w:rPr>
                <w:strike/>
              </w:rPr>
              <w:t xml:space="preserve">av </w:t>
            </w:r>
            <w:r w:rsidR="00F42EA8" w:rsidRPr="000E08A2">
              <w:rPr>
                <w:strike/>
              </w:rPr>
              <w:t>David Sjögren</w:t>
            </w:r>
            <w:r w:rsidR="000C4E19" w:rsidRPr="000E08A2">
              <w:rPr>
                <w:strike/>
              </w:rPr>
              <w:t xml:space="preserve"> </w:t>
            </w:r>
            <w:proofErr w:type="spellStart"/>
            <w:r w:rsidR="00A25B84" w:rsidRPr="000E08A2">
              <w:rPr>
                <w:strike/>
              </w:rPr>
              <w:t>Nynas</w:t>
            </w:r>
            <w:proofErr w:type="spellEnd"/>
            <w:r w:rsidR="00A25B84" w:rsidRPr="000E08A2">
              <w:rPr>
                <w:strike/>
              </w:rPr>
              <w:t xml:space="preserve"> (sammankallande), Madelaine </w:t>
            </w:r>
            <w:r w:rsidR="000C4E19" w:rsidRPr="000E08A2">
              <w:rPr>
                <w:strike/>
              </w:rPr>
              <w:t xml:space="preserve">Matson </w:t>
            </w:r>
            <w:r w:rsidR="00A25B84" w:rsidRPr="000E08A2">
              <w:rPr>
                <w:strike/>
              </w:rPr>
              <w:t xml:space="preserve">Skanska, Martin </w:t>
            </w:r>
            <w:r w:rsidR="000C4E19" w:rsidRPr="000E08A2">
              <w:rPr>
                <w:strike/>
              </w:rPr>
              <w:t xml:space="preserve">Rydh </w:t>
            </w:r>
            <w:r w:rsidR="00A25B84" w:rsidRPr="000E08A2">
              <w:rPr>
                <w:strike/>
              </w:rPr>
              <w:t xml:space="preserve">Peab, </w:t>
            </w:r>
            <w:r w:rsidR="00EC27BC" w:rsidRPr="000E08A2">
              <w:rPr>
                <w:strike/>
              </w:rPr>
              <w:t>Björn Kalman</w:t>
            </w:r>
            <w:r w:rsidR="000C4E19" w:rsidRPr="000E08A2">
              <w:rPr>
                <w:strike/>
              </w:rPr>
              <w:t xml:space="preserve"> </w:t>
            </w:r>
            <w:r w:rsidR="00A25B84" w:rsidRPr="000E08A2">
              <w:rPr>
                <w:strike/>
              </w:rPr>
              <w:t>VTI.</w:t>
            </w:r>
            <w:r w:rsidR="002A06FF" w:rsidRPr="000E08A2">
              <w:rPr>
                <w:strike/>
              </w:rPr>
              <w:t xml:space="preserve"> </w:t>
            </w:r>
            <w:r w:rsidR="00EC27BC" w:rsidRPr="000E08A2">
              <w:rPr>
                <w:strike/>
              </w:rPr>
              <w:t>Leif hör med Björn</w:t>
            </w:r>
            <w:r w:rsidR="00EC27BC" w:rsidRPr="000E08A2">
              <w:t xml:space="preserve">. </w:t>
            </w:r>
            <w:r w:rsidR="002A06FF" w:rsidRPr="000E08A2">
              <w:rPr>
                <w:strike/>
              </w:rPr>
              <w:t>De funderar också på provberedning för PMB enligt SS-EN 12594.</w:t>
            </w:r>
          </w:p>
          <w:p w14:paraId="2C4439F5" w14:textId="77777777" w:rsidR="00B5535F" w:rsidRPr="000E08A2" w:rsidRDefault="00B5535F" w:rsidP="00AC6539"/>
          <w:p w14:paraId="50702A7E" w14:textId="77777777" w:rsidR="0032443B" w:rsidRPr="000E08A2" w:rsidRDefault="00FC1AF6" w:rsidP="0090522D">
            <w:r w:rsidRPr="000E08A2">
              <w:t>Ta fram en ny arbetsgrupp som kompletterar metodhandledningarna för pen</w:t>
            </w:r>
            <w:r w:rsidR="002A06FF" w:rsidRPr="000E08A2">
              <w:t>etration</w:t>
            </w:r>
            <w:r w:rsidRPr="000E08A2">
              <w:t xml:space="preserve">, mjukpunkt och </w:t>
            </w:r>
            <w:proofErr w:type="spellStart"/>
            <w:r w:rsidRPr="000E08A2">
              <w:t>kinematisk</w:t>
            </w:r>
            <w:proofErr w:type="spellEnd"/>
            <w:r w:rsidRPr="000E08A2">
              <w:t xml:space="preserve"> visk</w:t>
            </w:r>
            <w:r w:rsidR="002A06FF" w:rsidRPr="000E08A2">
              <w:t>ositet</w:t>
            </w:r>
            <w:r w:rsidRPr="000E08A2">
              <w:t xml:space="preserve"> så att de beskriver hela arbetsgången</w:t>
            </w:r>
            <w:r w:rsidR="002A06FF" w:rsidRPr="000E08A2">
              <w:t xml:space="preserve"> och kompletterar med de synpunkter som kommit fram i senaste ringanalysen</w:t>
            </w:r>
            <w:r w:rsidRPr="000E08A2">
              <w:t>.</w:t>
            </w:r>
            <w:r w:rsidR="00FF35BA" w:rsidRPr="000E08A2">
              <w:t xml:space="preserve"> </w:t>
            </w:r>
            <w:r w:rsidR="002A06FF" w:rsidRPr="000E08A2">
              <w:t>Leif ser vilka som tog fram dessa metodhandledningar och försöker få dem att ta på sig detta uppdrag</w:t>
            </w:r>
            <w:r w:rsidR="005970F4">
              <w:t>.</w:t>
            </w:r>
            <w:r w:rsidR="000E08A2" w:rsidRPr="000E08A2">
              <w:t xml:space="preserve"> </w:t>
            </w:r>
          </w:p>
        </w:tc>
      </w:tr>
    </w:tbl>
    <w:p w14:paraId="7B4EE15F" w14:textId="77777777" w:rsidR="00DA5BEF" w:rsidRDefault="00DA5BEF"/>
    <w:tbl>
      <w:tblPr>
        <w:tblStyle w:val="Tabellrutnt"/>
        <w:tblW w:w="0" w:type="auto"/>
        <w:tblLook w:val="01E0" w:firstRow="1" w:lastRow="1" w:firstColumn="1" w:lastColumn="1" w:noHBand="0" w:noVBand="0"/>
      </w:tblPr>
      <w:tblGrid>
        <w:gridCol w:w="9345"/>
      </w:tblGrid>
      <w:tr w:rsidR="00A21F01" w:rsidRPr="00930138" w14:paraId="04AA7582" w14:textId="77777777" w:rsidTr="00DA5BEF">
        <w:tc>
          <w:tcPr>
            <w:tcW w:w="9345" w:type="dxa"/>
            <w:shd w:val="clear" w:color="auto" w:fill="D6E3BC" w:themeFill="accent3" w:themeFillTint="66"/>
          </w:tcPr>
          <w:p w14:paraId="1C28FED0" w14:textId="77777777" w:rsidR="00AA3C6B" w:rsidRPr="00930138" w:rsidRDefault="00AA3C6B" w:rsidP="00AA3C6B">
            <w:pPr>
              <w:rPr>
                <w:b/>
              </w:rPr>
            </w:pPr>
            <w:r w:rsidRPr="00930138">
              <w:rPr>
                <w:b/>
              </w:rPr>
              <w:t>Möte 2011-10-04</w:t>
            </w:r>
          </w:p>
          <w:p w14:paraId="6BC42A6E" w14:textId="77777777" w:rsidR="00AA3C6B" w:rsidRPr="00930138" w:rsidRDefault="00AA3C6B" w:rsidP="00AA3C6B">
            <w:r w:rsidRPr="00930138">
              <w:t xml:space="preserve">Ny arbetsgrupp för ringanalys på penetration och mjukpunkt. Leif (Sammankallande), Jonas Ekblad NCC och representant från </w:t>
            </w:r>
            <w:proofErr w:type="spellStart"/>
            <w:r w:rsidRPr="00930138">
              <w:t>Nynas</w:t>
            </w:r>
            <w:proofErr w:type="spellEnd"/>
            <w:r w:rsidRPr="00930138">
              <w:t xml:space="preserve"> som Bengt tar fram. Ringanalysen utförs under hösten 2011. Trippelprov på ett hårt och ett mjukt bitumen.</w:t>
            </w:r>
          </w:p>
          <w:p w14:paraId="5F9CB8FE" w14:textId="77777777" w:rsidR="00AA3C6B" w:rsidRPr="00930138" w:rsidRDefault="00AA3C6B" w:rsidP="00AA3C6B"/>
          <w:p w14:paraId="1A71CC01" w14:textId="77777777" w:rsidR="00AA3C6B" w:rsidRPr="00930138" w:rsidRDefault="00AA3C6B" w:rsidP="00AA3C6B">
            <w:r w:rsidRPr="00930138">
              <w:t xml:space="preserve">Revidering av arbetsgruppen som skall ta fram Metodhandledningar för Elastisk återgång och </w:t>
            </w:r>
            <w:r w:rsidR="00F331DE" w:rsidRPr="00930138">
              <w:t xml:space="preserve">”Force </w:t>
            </w:r>
            <w:proofErr w:type="spellStart"/>
            <w:r w:rsidR="00F331DE" w:rsidRPr="00930138">
              <w:t>ductility</w:t>
            </w:r>
            <w:proofErr w:type="spellEnd"/>
            <w:r w:rsidR="00F331DE" w:rsidRPr="00930138">
              <w:t>”</w:t>
            </w:r>
            <w:r w:rsidRPr="00930138">
              <w:t xml:space="preserve"> består nu av David Sjögren </w:t>
            </w:r>
            <w:proofErr w:type="spellStart"/>
            <w:r w:rsidRPr="00930138">
              <w:t>Nynas</w:t>
            </w:r>
            <w:proofErr w:type="spellEnd"/>
            <w:r w:rsidRPr="00930138">
              <w:t xml:space="preserve"> (sammankallande), Madelaine Matson Skanska, Martin Rydh Peab, Annelie Samuelsson VTI.</w:t>
            </w:r>
          </w:p>
          <w:p w14:paraId="1AAC1323" w14:textId="77777777" w:rsidR="00AA3C6B" w:rsidRPr="00930138" w:rsidRDefault="00AA3C6B" w:rsidP="00AA3C6B"/>
          <w:p w14:paraId="5666F836" w14:textId="77777777" w:rsidR="00AA3C6B" w:rsidRPr="00930138" w:rsidRDefault="00AA3C6B" w:rsidP="00AA3C6B">
            <w:r w:rsidRPr="00930138">
              <w:lastRenderedPageBreak/>
              <w:t xml:space="preserve">Arbetsgrupp tillsattes för genomgång av emulsionsmetoder. Jämförelse mellan EN-FAS och även se över behovet av metodhandledningar. Gruppen består av Mikael Jonsson </w:t>
            </w:r>
            <w:proofErr w:type="spellStart"/>
            <w:r w:rsidRPr="00930138">
              <w:t>Nynas</w:t>
            </w:r>
            <w:proofErr w:type="spellEnd"/>
            <w:r w:rsidRPr="00930138">
              <w:t xml:space="preserve"> (sammankallande), Ylva </w:t>
            </w:r>
            <w:proofErr w:type="spellStart"/>
            <w:r w:rsidRPr="00930138">
              <w:t>Bäckskog</w:t>
            </w:r>
            <w:proofErr w:type="spellEnd"/>
            <w:r w:rsidRPr="00930138">
              <w:t xml:space="preserve"> </w:t>
            </w:r>
            <w:proofErr w:type="spellStart"/>
            <w:r w:rsidRPr="00930138">
              <w:t>Svevia</w:t>
            </w:r>
            <w:proofErr w:type="spellEnd"/>
            <w:r w:rsidRPr="00930138">
              <w:t xml:space="preserve"> och Leif tar fram en representant från VTI.</w:t>
            </w:r>
            <w:r w:rsidR="00D50B3E" w:rsidRPr="00930138">
              <w:t xml:space="preserve"> </w:t>
            </w:r>
          </w:p>
          <w:p w14:paraId="474D08EE" w14:textId="77777777" w:rsidR="00AA3C6B" w:rsidRPr="00930138" w:rsidRDefault="00AA3C6B" w:rsidP="00AA3C6B"/>
          <w:p w14:paraId="715C8014" w14:textId="77777777" w:rsidR="00AA3C6B" w:rsidRPr="00930138" w:rsidRDefault="00AA3C6B" w:rsidP="002A06FF">
            <w:r w:rsidRPr="00930138">
              <w:t xml:space="preserve">Arbetsgrupp tillsattes som skall se över uppdateringen av PMB specifikationen till TRVKB 2012. Gruppen består av Bengt Sandman </w:t>
            </w:r>
            <w:proofErr w:type="spellStart"/>
            <w:r w:rsidRPr="00930138">
              <w:t>Nynas</w:t>
            </w:r>
            <w:proofErr w:type="spellEnd"/>
            <w:r w:rsidRPr="00930138">
              <w:t xml:space="preserve">, Per-Ola Möller </w:t>
            </w:r>
            <w:proofErr w:type="spellStart"/>
            <w:r w:rsidRPr="00930138">
              <w:t>Westbit</w:t>
            </w:r>
            <w:proofErr w:type="spellEnd"/>
            <w:r w:rsidRPr="00930138">
              <w:t>, Martin Rydh Peab, Kenneth Olsson Skanska och Thorsten Nordgren TRV. Gruppen tittar även frågan om CAS nr för polymerer.</w:t>
            </w:r>
          </w:p>
        </w:tc>
      </w:tr>
      <w:tr w:rsidR="00A21F01" w:rsidRPr="00930138" w14:paraId="08D86400" w14:textId="77777777" w:rsidTr="00DA5BEF">
        <w:tc>
          <w:tcPr>
            <w:tcW w:w="9345" w:type="dxa"/>
            <w:shd w:val="clear" w:color="auto" w:fill="D6E3BC" w:themeFill="accent3" w:themeFillTint="66"/>
          </w:tcPr>
          <w:p w14:paraId="1A6AA19E" w14:textId="77777777" w:rsidR="00B040FD" w:rsidRPr="00930138" w:rsidRDefault="00B040FD" w:rsidP="00B040FD">
            <w:pPr>
              <w:rPr>
                <w:b/>
              </w:rPr>
            </w:pPr>
            <w:r w:rsidRPr="00930138">
              <w:rPr>
                <w:b/>
              </w:rPr>
              <w:lastRenderedPageBreak/>
              <w:t>Möte 2010-10-14</w:t>
            </w:r>
          </w:p>
          <w:p w14:paraId="07C6F661" w14:textId="77777777" w:rsidR="00B5535F" w:rsidRPr="00930138" w:rsidRDefault="00B5535F" w:rsidP="00B5535F">
            <w:r w:rsidRPr="00930138">
              <w:t xml:space="preserve">Metodhandledningen för provberedning, SS-EN </w:t>
            </w:r>
            <w:proofErr w:type="gramStart"/>
            <w:r w:rsidRPr="00930138">
              <w:t>12697-28</w:t>
            </w:r>
            <w:proofErr w:type="gramEnd"/>
            <w:r w:rsidRPr="00930138">
              <w:t xml:space="preserve">, har nu kompletterats för hantering av mjukbitumen </w:t>
            </w:r>
          </w:p>
          <w:p w14:paraId="76E6A1C1" w14:textId="77777777" w:rsidR="00B040FD" w:rsidRPr="00930138" w:rsidRDefault="00B5535F" w:rsidP="002A06FF">
            <w:r w:rsidRPr="00930138">
              <w:t>Lisa ombads att föreslå Neste att mjukbitumen ingår i kommande ringanalyser</w:t>
            </w:r>
          </w:p>
        </w:tc>
      </w:tr>
      <w:tr w:rsidR="00A21F01" w:rsidRPr="00930138" w14:paraId="694B366A" w14:textId="77777777" w:rsidTr="00DA5BEF">
        <w:tc>
          <w:tcPr>
            <w:tcW w:w="9345" w:type="dxa"/>
            <w:shd w:val="clear" w:color="auto" w:fill="D6E3BC" w:themeFill="accent3" w:themeFillTint="66"/>
          </w:tcPr>
          <w:p w14:paraId="70810347" w14:textId="77777777" w:rsidR="00EB0F4B" w:rsidRPr="00930138" w:rsidRDefault="00EB0F4B" w:rsidP="00F17F6D">
            <w:pPr>
              <w:rPr>
                <w:b/>
              </w:rPr>
            </w:pPr>
            <w:r w:rsidRPr="00930138">
              <w:rPr>
                <w:b/>
              </w:rPr>
              <w:t>Möte 2010-04-22</w:t>
            </w:r>
          </w:p>
          <w:p w14:paraId="2067AC3D" w14:textId="77777777" w:rsidR="00FA4B25" w:rsidRPr="00930138" w:rsidRDefault="003D5E9B" w:rsidP="00F17F6D">
            <w:r w:rsidRPr="00930138">
              <w:t xml:space="preserve">Återvinning av mjukbitumen. </w:t>
            </w:r>
            <w:proofErr w:type="spellStart"/>
            <w:r w:rsidRPr="00930138">
              <w:t>Nynas</w:t>
            </w:r>
            <w:proofErr w:type="spellEnd"/>
            <w:r w:rsidRPr="00930138">
              <w:t xml:space="preserve"> och PEAB som jobbat med denna metod och har kommit fram till att återvinningen kan utföras enligt EN standarden. Vi beslutade att provberedningen dock bör formuleras i en metodhandledning. Lisa har lämnat ett förslag som skickas på remiss inom BIG. </w:t>
            </w:r>
          </w:p>
          <w:p w14:paraId="444753F0" w14:textId="77777777" w:rsidR="00FA4B25" w:rsidRPr="00930138" w:rsidRDefault="00FA4B25" w:rsidP="00F17F6D"/>
          <w:p w14:paraId="7F6BE55E" w14:textId="77777777" w:rsidR="00995222" w:rsidRPr="00930138" w:rsidRDefault="00B5535F" w:rsidP="002A06FF">
            <w:r w:rsidRPr="00930138">
              <w:t xml:space="preserve">Ny arbetsgrupp bildades för att fram metodhandledningar för Elastisk återgång och </w:t>
            </w:r>
            <w:proofErr w:type="spellStart"/>
            <w:r w:rsidRPr="00930138">
              <w:t>Kraftduktilitet</w:t>
            </w:r>
            <w:proofErr w:type="spellEnd"/>
            <w:r w:rsidRPr="00930138">
              <w:t xml:space="preserve">. Lisa </w:t>
            </w:r>
            <w:proofErr w:type="spellStart"/>
            <w:r w:rsidRPr="00930138">
              <w:t>Nynas</w:t>
            </w:r>
            <w:proofErr w:type="spellEnd"/>
            <w:r w:rsidRPr="00930138">
              <w:t xml:space="preserve"> (sammankallande), Madelaine Skanska och Annelie VTI ingår.</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firstRow="1" w:lastRow="1" w:firstColumn="1" w:lastColumn="1" w:noHBand="0" w:noVBand="0"/>
      </w:tblPr>
      <w:tblGrid>
        <w:gridCol w:w="9345"/>
      </w:tblGrid>
      <w:tr w:rsidR="00A21F01" w:rsidRPr="00930138" w14:paraId="3D3535D7" w14:textId="77777777" w:rsidTr="00A21F01">
        <w:tc>
          <w:tcPr>
            <w:tcW w:w="9464" w:type="dxa"/>
            <w:shd w:val="clear" w:color="auto" w:fill="D6E3BC" w:themeFill="accent3" w:themeFillTint="66"/>
          </w:tcPr>
          <w:p w14:paraId="057376AC" w14:textId="77777777" w:rsidR="00252B6C" w:rsidRPr="00930138" w:rsidRDefault="00252B6C" w:rsidP="00EB0F4B">
            <w:pPr>
              <w:rPr>
                <w:b/>
              </w:rPr>
            </w:pPr>
            <w:r w:rsidRPr="00930138">
              <w:rPr>
                <w:b/>
              </w:rPr>
              <w:t>Möte 2009-04-22</w:t>
            </w:r>
          </w:p>
          <w:p w14:paraId="399C691F" w14:textId="77777777" w:rsidR="00252B6C" w:rsidRPr="00930138" w:rsidRDefault="00252B6C" w:rsidP="00995222">
            <w:r w:rsidRPr="00930138">
              <w:t xml:space="preserve">Se om några av bitumenmetoderna som används i VVTBT behöver ses över genom omarbetning från FAS till VVMB eller som </w:t>
            </w:r>
            <w:r w:rsidR="00F331DE" w:rsidRPr="00930138">
              <w:t>metodhandledningar.</w:t>
            </w:r>
          </w:p>
          <w:p w14:paraId="40798C6C" w14:textId="77777777" w:rsidR="00252B6C" w:rsidRPr="00930138" w:rsidRDefault="00252B6C" w:rsidP="00995222"/>
          <w:p w14:paraId="120CF3FD" w14:textId="77777777" w:rsidR="00252B6C" w:rsidRPr="00930138" w:rsidRDefault="00252B6C" w:rsidP="00995222">
            <w:r w:rsidRPr="00930138">
              <w:t>Skillnaderna mellan de nya versionerna av standarderna och de tidigare svenska översättningarna och dokumentera dessa skillnader i nya metodhandledningar.</w:t>
            </w:r>
          </w:p>
          <w:p w14:paraId="15F8E1D7" w14:textId="77777777" w:rsidR="00252B6C" w:rsidRPr="00930138" w:rsidRDefault="00252B6C" w:rsidP="00995222"/>
          <w:p w14:paraId="07FCC00A" w14:textId="77777777" w:rsidR="00252B6C" w:rsidRPr="00930138" w:rsidRDefault="00252B6C" w:rsidP="00995222">
            <w:r w:rsidRPr="00930138">
              <w:t xml:space="preserve">Återvinning av mjukbitumen har </w:t>
            </w:r>
            <w:proofErr w:type="gramStart"/>
            <w:r w:rsidRPr="00930138">
              <w:t>givit</w:t>
            </w:r>
            <w:proofErr w:type="gramEnd"/>
            <w:r w:rsidRPr="00930138">
              <w:t xml:space="preserve"> stora spr</w:t>
            </w:r>
            <w:r w:rsidR="006A15C5" w:rsidRPr="00930138">
              <w:t>i</w:t>
            </w:r>
            <w:r w:rsidRPr="00930138">
              <w:t xml:space="preserve">dningar. </w:t>
            </w:r>
            <w:r w:rsidR="006A15C5" w:rsidRPr="00930138">
              <w:t>Me</w:t>
            </w:r>
            <w:r w:rsidRPr="00930138">
              <w:t>toden behöver ses över. Det framkom på mötet att Maria redan hade gjort en del försök som bör dokumenteras i en metodhandledning och sedan även informeras vidare till CEN.</w:t>
            </w:r>
          </w:p>
          <w:p w14:paraId="065FE553" w14:textId="77777777" w:rsidR="00252B6C" w:rsidRPr="00930138" w:rsidRDefault="00252B6C" w:rsidP="00995222"/>
          <w:p w14:paraId="27ED62A4" w14:textId="77777777" w:rsidR="00252B6C" w:rsidRPr="00930138" w:rsidRDefault="00252B6C" w:rsidP="00995222">
            <w:r w:rsidRPr="00930138">
              <w:t>Omarbetning av specifikationen för emulsioner i VVTBT så att den överensstämmer med Europa-specifikationen</w:t>
            </w:r>
          </w:p>
          <w:p w14:paraId="58EDFDFA" w14:textId="77777777" w:rsidR="00252B6C" w:rsidRPr="00930138" w:rsidRDefault="00FF35BA" w:rsidP="002A06FF">
            <w:r w:rsidRPr="00930138">
              <w:t>Nya provningsmetoder för emulsioner behöver ses över och ev. göras som metodhandledningar.</w:t>
            </w:r>
            <w:r w:rsidRPr="00930138">
              <w:tab/>
            </w:r>
          </w:p>
        </w:tc>
      </w:tr>
    </w:tbl>
    <w:p w14:paraId="3D5F40AA" w14:textId="77777777" w:rsidR="00E56F08" w:rsidRDefault="00E56F08" w:rsidP="00431100">
      <w:pPr>
        <w:rPr>
          <w:b/>
          <w:color w:val="4F81BD" w:themeColor="accent1"/>
        </w:rPr>
      </w:pPr>
    </w:p>
    <w:p w14:paraId="0A407F25" w14:textId="77777777" w:rsidR="005970F4" w:rsidRDefault="005970F4"/>
    <w:sectPr w:rsidR="005970F4" w:rsidSect="00431100">
      <w:headerReference w:type="default" r:id="rId12"/>
      <w:pgSz w:w="11907" w:h="16840" w:code="9"/>
      <w:pgMar w:top="1134" w:right="1134" w:bottom="1134" w:left="1418" w:header="56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2225D" w14:textId="77777777" w:rsidR="00514B56" w:rsidRDefault="00514B56">
      <w:r>
        <w:separator/>
      </w:r>
    </w:p>
  </w:endnote>
  <w:endnote w:type="continuationSeparator" w:id="0">
    <w:p w14:paraId="0394596B" w14:textId="77777777" w:rsidR="00514B56" w:rsidRDefault="0051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C1320" w14:textId="77777777" w:rsidR="00514B56" w:rsidRDefault="00514B56">
      <w:r>
        <w:separator/>
      </w:r>
    </w:p>
  </w:footnote>
  <w:footnote w:type="continuationSeparator" w:id="0">
    <w:p w14:paraId="17445E78" w14:textId="77777777" w:rsidR="00514B56" w:rsidRDefault="0051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82E9C" w14:textId="77777777" w:rsidR="009C3780" w:rsidRDefault="009C3780" w:rsidP="00473F8E">
    <w:pPr>
      <w:pStyle w:val="Sidhuvud"/>
      <w:tabs>
        <w:tab w:val="left" w:pos="3119"/>
      </w:tabs>
      <w:rPr>
        <w:rFonts w:ascii="Arial" w:hAnsi="Arial" w:cs="Arial"/>
        <w:sz w:val="28"/>
        <w:szCs w:val="28"/>
      </w:rPr>
    </w:pPr>
    <w:r>
      <w:rPr>
        <w:noProof/>
      </w:rPr>
      <w:drawing>
        <wp:inline distT="0" distB="0" distL="0" distR="0" wp14:anchorId="5585188C" wp14:editId="6E0B886D">
          <wp:extent cx="541268" cy="54263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18" cy="542382"/>
                  </a:xfrm>
                  <a:prstGeom prst="rect">
                    <a:avLst/>
                  </a:prstGeom>
                </pic:spPr>
              </pic:pic>
            </a:graphicData>
          </a:graphic>
        </wp:inline>
      </w:drawing>
    </w:r>
    <w:r>
      <w:tab/>
    </w:r>
    <w:r>
      <w:rPr>
        <w:rFonts w:ascii="Arial" w:hAnsi="Arial" w:cs="Arial"/>
        <w:sz w:val="28"/>
        <w:szCs w:val="28"/>
      </w:rPr>
      <w:t>Möte i Bitumenutskottet</w:t>
    </w:r>
  </w:p>
  <w:p w14:paraId="21D0FA67" w14:textId="77777777" w:rsidR="009C3780" w:rsidRDefault="009C3780" w:rsidP="00473F8E">
    <w:pPr>
      <w:pStyle w:val="Sidhuvud"/>
      <w:tabs>
        <w:tab w:val="left" w:pos="3119"/>
      </w:tabs>
    </w:pPr>
    <w:r>
      <w:rPr>
        <w:rFonts w:ascii="Arial" w:hAnsi="Arial" w:cs="Arial"/>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942C" w14:textId="77777777" w:rsidR="009C3780" w:rsidRDefault="009C3780" w:rsidP="00473F8E">
    <w:pPr>
      <w:pStyle w:val="Sidhuvud"/>
      <w:tabs>
        <w:tab w:val="left" w:pos="3119"/>
      </w:tabs>
    </w:pPr>
    <w:r>
      <w:rPr>
        <w:noProof/>
      </w:rPr>
      <w:drawing>
        <wp:inline distT="0" distB="0" distL="0" distR="0" wp14:anchorId="4B7DA812" wp14:editId="2EA598BA">
          <wp:extent cx="541268" cy="542632"/>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18" cy="542382"/>
                  </a:xfrm>
                  <a:prstGeom prst="rect">
                    <a:avLst/>
                  </a:prstGeom>
                </pic:spPr>
              </pic:pic>
            </a:graphicData>
          </a:graphic>
        </wp:inline>
      </w:drawing>
    </w:r>
    <w:r>
      <w:tab/>
    </w:r>
    <w:r>
      <w:rPr>
        <w:rFonts w:ascii="Arial" w:hAnsi="Arial" w:cs="Arial"/>
        <w:sz w:val="28"/>
        <w:szCs w:val="28"/>
      </w:rPr>
      <w:t>BESLUTSLISTA</w:t>
    </w:r>
    <w:r>
      <w:rPr>
        <w:rFonts w:ascii="Arial" w:hAnsi="Arial" w:cs="Arial"/>
        <w:sz w:val="28"/>
        <w:szCs w:val="28"/>
      </w:rPr>
      <w:tab/>
      <w:t>Bilaga 1</w:t>
    </w:r>
    <w:r>
      <w:tab/>
    </w:r>
  </w:p>
  <w:p w14:paraId="3CC10AD1" w14:textId="77777777" w:rsidR="009C3780" w:rsidRDefault="009C3780" w:rsidP="00473F8E">
    <w:pPr>
      <w:pStyle w:val="Sidhuvud"/>
      <w:tabs>
        <w:tab w:val="left" w:pos="311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64543" w14:textId="44B5DE06" w:rsidR="00A418F5" w:rsidRDefault="00A418F5" w:rsidP="00473F8E">
    <w:pPr>
      <w:pStyle w:val="Sidhuvud"/>
      <w:tabs>
        <w:tab w:val="left" w:pos="3119"/>
      </w:tabs>
    </w:pPr>
    <w:r>
      <w:rPr>
        <w:noProof/>
      </w:rPr>
      <w:drawing>
        <wp:inline distT="0" distB="0" distL="0" distR="0" wp14:anchorId="2C88AE26" wp14:editId="128DABFE">
          <wp:extent cx="541268" cy="54263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18" cy="542382"/>
                  </a:xfrm>
                  <a:prstGeom prst="rect">
                    <a:avLst/>
                  </a:prstGeom>
                </pic:spPr>
              </pic:pic>
            </a:graphicData>
          </a:graphic>
        </wp:inline>
      </w:drawing>
    </w:r>
    <w:r>
      <w:tab/>
    </w:r>
    <w:r>
      <w:rPr>
        <w:rFonts w:ascii="Arial" w:hAnsi="Arial" w:cs="Arial"/>
        <w:sz w:val="28"/>
        <w:szCs w:val="28"/>
      </w:rPr>
      <w:t>BESLUTSLISTA</w:t>
    </w:r>
    <w:r>
      <w:rPr>
        <w:rFonts w:ascii="Arial" w:hAnsi="Arial" w:cs="Arial"/>
        <w:sz w:val="28"/>
        <w:szCs w:val="28"/>
      </w:rPr>
      <w:tab/>
      <w:t>Bilaga 2</w:t>
    </w:r>
    <w:r>
      <w:tab/>
    </w:r>
  </w:p>
  <w:p w14:paraId="1EBBFA93" w14:textId="77777777" w:rsidR="00A418F5" w:rsidRDefault="00A418F5" w:rsidP="00473F8E">
    <w:pPr>
      <w:pStyle w:val="Sidhuvud"/>
      <w:tabs>
        <w:tab w:val="left" w:pos="31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7F81"/>
    <w:multiLevelType w:val="hybridMultilevel"/>
    <w:tmpl w:val="A65ED5E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
    <w:nsid w:val="099F46D9"/>
    <w:multiLevelType w:val="hybridMultilevel"/>
    <w:tmpl w:val="79901D98"/>
    <w:lvl w:ilvl="0" w:tplc="041D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2">
    <w:nsid w:val="0F155A22"/>
    <w:multiLevelType w:val="hybridMultilevel"/>
    <w:tmpl w:val="2790482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100E2910"/>
    <w:multiLevelType w:val="hybridMultilevel"/>
    <w:tmpl w:val="2910D1C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4">
    <w:nsid w:val="11CA163C"/>
    <w:multiLevelType w:val="hybridMultilevel"/>
    <w:tmpl w:val="07B62782"/>
    <w:lvl w:ilvl="0" w:tplc="041D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5">
    <w:nsid w:val="24FB59C2"/>
    <w:multiLevelType w:val="hybridMultilevel"/>
    <w:tmpl w:val="6BCCFA7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6">
    <w:nsid w:val="261D60BD"/>
    <w:multiLevelType w:val="hybridMultilevel"/>
    <w:tmpl w:val="1978572A"/>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rPr>
        <w:rFonts w:cs="Times New Roman"/>
      </w:rPr>
    </w:lvl>
    <w:lvl w:ilvl="2" w:tplc="FFF8580C">
      <w:start w:val="2008"/>
      <w:numFmt w:val="bullet"/>
      <w:lvlText w:val="-"/>
      <w:lvlJc w:val="left"/>
      <w:pPr>
        <w:tabs>
          <w:tab w:val="num" w:pos="2340"/>
        </w:tabs>
        <w:ind w:left="2340" w:hanging="360"/>
      </w:pPr>
      <w:rPr>
        <w:rFonts w:ascii="Times New Roman" w:eastAsia="Times New Roman" w:hAnsi="Times New Roman" w:hint="default"/>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7">
    <w:nsid w:val="282D6E03"/>
    <w:multiLevelType w:val="hybridMultilevel"/>
    <w:tmpl w:val="8E2A6CA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8">
    <w:nsid w:val="3EAB704E"/>
    <w:multiLevelType w:val="hybridMultilevel"/>
    <w:tmpl w:val="86889D4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nsid w:val="40193C9D"/>
    <w:multiLevelType w:val="hybridMultilevel"/>
    <w:tmpl w:val="3A6EE158"/>
    <w:lvl w:ilvl="0" w:tplc="EDA8DEB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16F7822"/>
    <w:multiLevelType w:val="hybridMultilevel"/>
    <w:tmpl w:val="1DF467E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1">
    <w:nsid w:val="57B44D84"/>
    <w:multiLevelType w:val="hybridMultilevel"/>
    <w:tmpl w:val="6204A060"/>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rPr>
        <w:rFonts w:cs="Times New Roman"/>
      </w:rPr>
    </w:lvl>
    <w:lvl w:ilvl="2" w:tplc="FFF8580C">
      <w:start w:val="2008"/>
      <w:numFmt w:val="bullet"/>
      <w:lvlText w:val="-"/>
      <w:lvlJc w:val="left"/>
      <w:pPr>
        <w:tabs>
          <w:tab w:val="num" w:pos="2340"/>
        </w:tabs>
        <w:ind w:left="2340" w:hanging="360"/>
      </w:pPr>
      <w:rPr>
        <w:rFonts w:ascii="Times New Roman" w:eastAsia="Times New Roman" w:hAnsi="Times New Roman" w:hint="default"/>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2">
    <w:nsid w:val="5A5410F6"/>
    <w:multiLevelType w:val="hybridMultilevel"/>
    <w:tmpl w:val="56D8262E"/>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rPr>
        <w:rFonts w:cs="Times New Roman"/>
      </w:rPr>
    </w:lvl>
    <w:lvl w:ilvl="2" w:tplc="FFF8580C">
      <w:start w:val="2008"/>
      <w:numFmt w:val="bullet"/>
      <w:lvlText w:val="-"/>
      <w:lvlJc w:val="left"/>
      <w:pPr>
        <w:tabs>
          <w:tab w:val="num" w:pos="2340"/>
        </w:tabs>
        <w:ind w:left="2340" w:hanging="360"/>
      </w:pPr>
      <w:rPr>
        <w:rFonts w:ascii="Times New Roman" w:eastAsia="Times New Roman" w:hAnsi="Times New Roman" w:hint="default"/>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3">
    <w:nsid w:val="5D281272"/>
    <w:multiLevelType w:val="hybridMultilevel"/>
    <w:tmpl w:val="C87A689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nsid w:val="5D9E496F"/>
    <w:multiLevelType w:val="hybridMultilevel"/>
    <w:tmpl w:val="F66AE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16E58F7"/>
    <w:multiLevelType w:val="hybridMultilevel"/>
    <w:tmpl w:val="709817C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nsid w:val="7A7A7D6F"/>
    <w:multiLevelType w:val="hybridMultilevel"/>
    <w:tmpl w:val="C8A027FA"/>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7">
    <w:nsid w:val="7D8A6A4C"/>
    <w:multiLevelType w:val="hybridMultilevel"/>
    <w:tmpl w:val="47145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8"/>
  </w:num>
  <w:num w:numId="5">
    <w:abstractNumId w:val="0"/>
  </w:num>
  <w:num w:numId="6">
    <w:abstractNumId w:val="6"/>
  </w:num>
  <w:num w:numId="7">
    <w:abstractNumId w:val="2"/>
  </w:num>
  <w:num w:numId="8">
    <w:abstractNumId w:val="13"/>
  </w:num>
  <w:num w:numId="9">
    <w:abstractNumId w:val="17"/>
  </w:num>
  <w:num w:numId="10">
    <w:abstractNumId w:val="9"/>
  </w:num>
  <w:num w:numId="11">
    <w:abstractNumId w:val="16"/>
  </w:num>
  <w:num w:numId="12">
    <w:abstractNumId w:val="7"/>
  </w:num>
  <w:num w:numId="13">
    <w:abstractNumId w:val="5"/>
  </w:num>
  <w:num w:numId="14">
    <w:abstractNumId w:val="4"/>
  </w:num>
  <w:num w:numId="15">
    <w:abstractNumId w:val="15"/>
  </w:num>
  <w:num w:numId="16">
    <w:abstractNumId w:val="3"/>
  </w:num>
  <w:num w:numId="17">
    <w:abstractNumId w:val="12"/>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C"/>
    <w:rsid w:val="000017DB"/>
    <w:rsid w:val="00002532"/>
    <w:rsid w:val="0000580C"/>
    <w:rsid w:val="0000746A"/>
    <w:rsid w:val="00016E18"/>
    <w:rsid w:val="00016EED"/>
    <w:rsid w:val="0002630C"/>
    <w:rsid w:val="000270DB"/>
    <w:rsid w:val="000342E0"/>
    <w:rsid w:val="000464BC"/>
    <w:rsid w:val="00051180"/>
    <w:rsid w:val="00051DF2"/>
    <w:rsid w:val="00055030"/>
    <w:rsid w:val="00060CE5"/>
    <w:rsid w:val="00061AD1"/>
    <w:rsid w:val="00062E26"/>
    <w:rsid w:val="00066E06"/>
    <w:rsid w:val="00070EB8"/>
    <w:rsid w:val="0007680E"/>
    <w:rsid w:val="000774F9"/>
    <w:rsid w:val="00080C68"/>
    <w:rsid w:val="00082140"/>
    <w:rsid w:val="000846E1"/>
    <w:rsid w:val="00084765"/>
    <w:rsid w:val="00094990"/>
    <w:rsid w:val="0009650F"/>
    <w:rsid w:val="000A419F"/>
    <w:rsid w:val="000B3B75"/>
    <w:rsid w:val="000C0762"/>
    <w:rsid w:val="000C4E19"/>
    <w:rsid w:val="000C780F"/>
    <w:rsid w:val="000D1FE0"/>
    <w:rsid w:val="000D3F99"/>
    <w:rsid w:val="000D5956"/>
    <w:rsid w:val="000D61C1"/>
    <w:rsid w:val="000E08A2"/>
    <w:rsid w:val="000E08C5"/>
    <w:rsid w:val="000E63AC"/>
    <w:rsid w:val="000E71B4"/>
    <w:rsid w:val="000F7966"/>
    <w:rsid w:val="0010024A"/>
    <w:rsid w:val="0010252B"/>
    <w:rsid w:val="00104F81"/>
    <w:rsid w:val="00116E57"/>
    <w:rsid w:val="00117323"/>
    <w:rsid w:val="00122492"/>
    <w:rsid w:val="00131E82"/>
    <w:rsid w:val="00132244"/>
    <w:rsid w:val="0014420E"/>
    <w:rsid w:val="00155423"/>
    <w:rsid w:val="001564DB"/>
    <w:rsid w:val="00161412"/>
    <w:rsid w:val="00162211"/>
    <w:rsid w:val="001679A4"/>
    <w:rsid w:val="00177D95"/>
    <w:rsid w:val="00184CB9"/>
    <w:rsid w:val="001910BA"/>
    <w:rsid w:val="001914CA"/>
    <w:rsid w:val="001936D9"/>
    <w:rsid w:val="001949E6"/>
    <w:rsid w:val="00195C35"/>
    <w:rsid w:val="001A2183"/>
    <w:rsid w:val="001A218F"/>
    <w:rsid w:val="001A265E"/>
    <w:rsid w:val="001B167D"/>
    <w:rsid w:val="001B46AD"/>
    <w:rsid w:val="001C0928"/>
    <w:rsid w:val="001C70ED"/>
    <w:rsid w:val="001F07BD"/>
    <w:rsid w:val="001F3532"/>
    <w:rsid w:val="00204A1B"/>
    <w:rsid w:val="00206D08"/>
    <w:rsid w:val="002149EE"/>
    <w:rsid w:val="002155CC"/>
    <w:rsid w:val="00217BEF"/>
    <w:rsid w:val="00217CA5"/>
    <w:rsid w:val="00220E9E"/>
    <w:rsid w:val="00220F6D"/>
    <w:rsid w:val="0022213A"/>
    <w:rsid w:val="00223819"/>
    <w:rsid w:val="002254F0"/>
    <w:rsid w:val="00232930"/>
    <w:rsid w:val="00240546"/>
    <w:rsid w:val="0024099C"/>
    <w:rsid w:val="0024441F"/>
    <w:rsid w:val="00250034"/>
    <w:rsid w:val="002504E3"/>
    <w:rsid w:val="00250811"/>
    <w:rsid w:val="00252B6C"/>
    <w:rsid w:val="00253E4C"/>
    <w:rsid w:val="00255047"/>
    <w:rsid w:val="00256D41"/>
    <w:rsid w:val="002624B0"/>
    <w:rsid w:val="002624DD"/>
    <w:rsid w:val="002641E2"/>
    <w:rsid w:val="0026576A"/>
    <w:rsid w:val="002762ED"/>
    <w:rsid w:val="00286488"/>
    <w:rsid w:val="00286979"/>
    <w:rsid w:val="00292676"/>
    <w:rsid w:val="00295A5D"/>
    <w:rsid w:val="002A06FF"/>
    <w:rsid w:val="002A459B"/>
    <w:rsid w:val="002B04A7"/>
    <w:rsid w:val="002B3006"/>
    <w:rsid w:val="002B5B62"/>
    <w:rsid w:val="002C4991"/>
    <w:rsid w:val="002C64BF"/>
    <w:rsid w:val="002C7B99"/>
    <w:rsid w:val="002D468A"/>
    <w:rsid w:val="002D706C"/>
    <w:rsid w:val="002E29DA"/>
    <w:rsid w:val="002E2EA9"/>
    <w:rsid w:val="002E5CB5"/>
    <w:rsid w:val="002E6545"/>
    <w:rsid w:val="002F65D5"/>
    <w:rsid w:val="002F6FB0"/>
    <w:rsid w:val="002F7C0A"/>
    <w:rsid w:val="00300CBE"/>
    <w:rsid w:val="00301846"/>
    <w:rsid w:val="00301893"/>
    <w:rsid w:val="0030269A"/>
    <w:rsid w:val="00307EB0"/>
    <w:rsid w:val="003114CD"/>
    <w:rsid w:val="00315F88"/>
    <w:rsid w:val="00317846"/>
    <w:rsid w:val="0032443B"/>
    <w:rsid w:val="0032722B"/>
    <w:rsid w:val="0034110D"/>
    <w:rsid w:val="00343B7C"/>
    <w:rsid w:val="00347897"/>
    <w:rsid w:val="00347DBE"/>
    <w:rsid w:val="0035303B"/>
    <w:rsid w:val="00360A6F"/>
    <w:rsid w:val="003611EC"/>
    <w:rsid w:val="00364767"/>
    <w:rsid w:val="0036574E"/>
    <w:rsid w:val="00366CE9"/>
    <w:rsid w:val="00367EE6"/>
    <w:rsid w:val="00370AF7"/>
    <w:rsid w:val="00371E07"/>
    <w:rsid w:val="0037719C"/>
    <w:rsid w:val="00382A61"/>
    <w:rsid w:val="00382CEE"/>
    <w:rsid w:val="0038415D"/>
    <w:rsid w:val="00385BF3"/>
    <w:rsid w:val="003863F0"/>
    <w:rsid w:val="00394CFC"/>
    <w:rsid w:val="003A60D2"/>
    <w:rsid w:val="003A69B1"/>
    <w:rsid w:val="003B0116"/>
    <w:rsid w:val="003B1246"/>
    <w:rsid w:val="003B2343"/>
    <w:rsid w:val="003B39A9"/>
    <w:rsid w:val="003B6F4C"/>
    <w:rsid w:val="003C2085"/>
    <w:rsid w:val="003C38A8"/>
    <w:rsid w:val="003D080A"/>
    <w:rsid w:val="003D1A06"/>
    <w:rsid w:val="003D242D"/>
    <w:rsid w:val="003D59ED"/>
    <w:rsid w:val="003D5E9B"/>
    <w:rsid w:val="003E055C"/>
    <w:rsid w:val="003F1B68"/>
    <w:rsid w:val="003F26F4"/>
    <w:rsid w:val="0040130B"/>
    <w:rsid w:val="00404E4C"/>
    <w:rsid w:val="004054A2"/>
    <w:rsid w:val="00405C64"/>
    <w:rsid w:val="00405F35"/>
    <w:rsid w:val="0040677A"/>
    <w:rsid w:val="00407F0F"/>
    <w:rsid w:val="004209C3"/>
    <w:rsid w:val="00425DCB"/>
    <w:rsid w:val="00431100"/>
    <w:rsid w:val="0043180F"/>
    <w:rsid w:val="00434EA9"/>
    <w:rsid w:val="00435909"/>
    <w:rsid w:val="00441AE9"/>
    <w:rsid w:val="00450AF1"/>
    <w:rsid w:val="004520FB"/>
    <w:rsid w:val="00453482"/>
    <w:rsid w:val="00453C02"/>
    <w:rsid w:val="004542D0"/>
    <w:rsid w:val="00464773"/>
    <w:rsid w:val="00464AC5"/>
    <w:rsid w:val="004651F7"/>
    <w:rsid w:val="00473F8E"/>
    <w:rsid w:val="004801B6"/>
    <w:rsid w:val="00480582"/>
    <w:rsid w:val="00482AD7"/>
    <w:rsid w:val="00493FC2"/>
    <w:rsid w:val="00496620"/>
    <w:rsid w:val="00496681"/>
    <w:rsid w:val="00497A48"/>
    <w:rsid w:val="004A119A"/>
    <w:rsid w:val="004A2A6D"/>
    <w:rsid w:val="004A3916"/>
    <w:rsid w:val="004A4B80"/>
    <w:rsid w:val="004A4DA5"/>
    <w:rsid w:val="004A6003"/>
    <w:rsid w:val="004A7164"/>
    <w:rsid w:val="004A71EB"/>
    <w:rsid w:val="004B218A"/>
    <w:rsid w:val="004B3BD8"/>
    <w:rsid w:val="004C3CC3"/>
    <w:rsid w:val="004C3E16"/>
    <w:rsid w:val="004C6E53"/>
    <w:rsid w:val="004D017B"/>
    <w:rsid w:val="004D1010"/>
    <w:rsid w:val="004D1C31"/>
    <w:rsid w:val="004D6B00"/>
    <w:rsid w:val="004E05A3"/>
    <w:rsid w:val="004E0F2A"/>
    <w:rsid w:val="004E1753"/>
    <w:rsid w:val="004E4719"/>
    <w:rsid w:val="004E79EB"/>
    <w:rsid w:val="004F2CE5"/>
    <w:rsid w:val="004F32B2"/>
    <w:rsid w:val="004F71FB"/>
    <w:rsid w:val="00501D28"/>
    <w:rsid w:val="0050354C"/>
    <w:rsid w:val="0050542D"/>
    <w:rsid w:val="00505E03"/>
    <w:rsid w:val="00514B56"/>
    <w:rsid w:val="00527252"/>
    <w:rsid w:val="0052725E"/>
    <w:rsid w:val="005358D8"/>
    <w:rsid w:val="0054738F"/>
    <w:rsid w:val="00551712"/>
    <w:rsid w:val="005521C5"/>
    <w:rsid w:val="00564E06"/>
    <w:rsid w:val="00565CE6"/>
    <w:rsid w:val="005829AA"/>
    <w:rsid w:val="00582BD0"/>
    <w:rsid w:val="00582F54"/>
    <w:rsid w:val="0058564E"/>
    <w:rsid w:val="00593188"/>
    <w:rsid w:val="00593621"/>
    <w:rsid w:val="005970F4"/>
    <w:rsid w:val="005A10BB"/>
    <w:rsid w:val="005A3BCF"/>
    <w:rsid w:val="005A3C49"/>
    <w:rsid w:val="005A5917"/>
    <w:rsid w:val="005B1FBB"/>
    <w:rsid w:val="005B4D24"/>
    <w:rsid w:val="005B6E21"/>
    <w:rsid w:val="005C2AA2"/>
    <w:rsid w:val="005D4467"/>
    <w:rsid w:val="005D44FA"/>
    <w:rsid w:val="005E2703"/>
    <w:rsid w:val="005E3B19"/>
    <w:rsid w:val="005E7560"/>
    <w:rsid w:val="005F24EB"/>
    <w:rsid w:val="00602782"/>
    <w:rsid w:val="006156D1"/>
    <w:rsid w:val="00622DCB"/>
    <w:rsid w:val="00633113"/>
    <w:rsid w:val="00634C4A"/>
    <w:rsid w:val="00640B85"/>
    <w:rsid w:val="00643F73"/>
    <w:rsid w:val="006469ED"/>
    <w:rsid w:val="00647742"/>
    <w:rsid w:val="00651A46"/>
    <w:rsid w:val="00653868"/>
    <w:rsid w:val="00661079"/>
    <w:rsid w:val="006751F3"/>
    <w:rsid w:val="00675764"/>
    <w:rsid w:val="00676793"/>
    <w:rsid w:val="006820C9"/>
    <w:rsid w:val="006933F6"/>
    <w:rsid w:val="006963F0"/>
    <w:rsid w:val="006A15C5"/>
    <w:rsid w:val="006A24AF"/>
    <w:rsid w:val="006A3804"/>
    <w:rsid w:val="006A64A0"/>
    <w:rsid w:val="006A6514"/>
    <w:rsid w:val="006B1A87"/>
    <w:rsid w:val="006D07D0"/>
    <w:rsid w:val="006D0F0B"/>
    <w:rsid w:val="006D2C26"/>
    <w:rsid w:val="006D2CE4"/>
    <w:rsid w:val="006D433B"/>
    <w:rsid w:val="006D461F"/>
    <w:rsid w:val="006D4CAC"/>
    <w:rsid w:val="006E3962"/>
    <w:rsid w:val="006E3AD7"/>
    <w:rsid w:val="006E4328"/>
    <w:rsid w:val="006E53CD"/>
    <w:rsid w:val="006F1477"/>
    <w:rsid w:val="006F4FD2"/>
    <w:rsid w:val="007024C0"/>
    <w:rsid w:val="00702C7A"/>
    <w:rsid w:val="00705201"/>
    <w:rsid w:val="00705C03"/>
    <w:rsid w:val="00706D77"/>
    <w:rsid w:val="00713417"/>
    <w:rsid w:val="00713699"/>
    <w:rsid w:val="00713796"/>
    <w:rsid w:val="00716476"/>
    <w:rsid w:val="00721344"/>
    <w:rsid w:val="00726889"/>
    <w:rsid w:val="00732F8D"/>
    <w:rsid w:val="00741CAE"/>
    <w:rsid w:val="0074593C"/>
    <w:rsid w:val="00747CBB"/>
    <w:rsid w:val="007627CE"/>
    <w:rsid w:val="007719E2"/>
    <w:rsid w:val="00772A58"/>
    <w:rsid w:val="00777F5C"/>
    <w:rsid w:val="007853DE"/>
    <w:rsid w:val="00786FE3"/>
    <w:rsid w:val="007932F2"/>
    <w:rsid w:val="00794C71"/>
    <w:rsid w:val="00794CED"/>
    <w:rsid w:val="00795DA2"/>
    <w:rsid w:val="007964CD"/>
    <w:rsid w:val="0079717F"/>
    <w:rsid w:val="007A1BE6"/>
    <w:rsid w:val="007A7E04"/>
    <w:rsid w:val="007B060E"/>
    <w:rsid w:val="007C3D18"/>
    <w:rsid w:val="007C5202"/>
    <w:rsid w:val="007C5EA5"/>
    <w:rsid w:val="007D5EEF"/>
    <w:rsid w:val="007E18DF"/>
    <w:rsid w:val="007E5250"/>
    <w:rsid w:val="007E6031"/>
    <w:rsid w:val="007F5793"/>
    <w:rsid w:val="007F729A"/>
    <w:rsid w:val="008003E5"/>
    <w:rsid w:val="0080567C"/>
    <w:rsid w:val="00807AEA"/>
    <w:rsid w:val="008168D7"/>
    <w:rsid w:val="00817BAD"/>
    <w:rsid w:val="00822A37"/>
    <w:rsid w:val="008305FA"/>
    <w:rsid w:val="00833904"/>
    <w:rsid w:val="00835D0D"/>
    <w:rsid w:val="0083651E"/>
    <w:rsid w:val="008435DE"/>
    <w:rsid w:val="008466F7"/>
    <w:rsid w:val="00847A7F"/>
    <w:rsid w:val="00851B02"/>
    <w:rsid w:val="00856490"/>
    <w:rsid w:val="008629CB"/>
    <w:rsid w:val="008646DA"/>
    <w:rsid w:val="00867C23"/>
    <w:rsid w:val="00867FE2"/>
    <w:rsid w:val="00874184"/>
    <w:rsid w:val="00874D14"/>
    <w:rsid w:val="0087559B"/>
    <w:rsid w:val="00881486"/>
    <w:rsid w:val="00890EBC"/>
    <w:rsid w:val="00891D71"/>
    <w:rsid w:val="00892E12"/>
    <w:rsid w:val="00893423"/>
    <w:rsid w:val="008A19BB"/>
    <w:rsid w:val="008A764F"/>
    <w:rsid w:val="008B0046"/>
    <w:rsid w:val="008B16CB"/>
    <w:rsid w:val="008B24E0"/>
    <w:rsid w:val="008B6DCD"/>
    <w:rsid w:val="008C45BB"/>
    <w:rsid w:val="008D565A"/>
    <w:rsid w:val="008E0069"/>
    <w:rsid w:val="008E009F"/>
    <w:rsid w:val="008E580B"/>
    <w:rsid w:val="008E6323"/>
    <w:rsid w:val="008F169A"/>
    <w:rsid w:val="008F36EA"/>
    <w:rsid w:val="008F3B0A"/>
    <w:rsid w:val="008F5E49"/>
    <w:rsid w:val="008F70C3"/>
    <w:rsid w:val="0090031B"/>
    <w:rsid w:val="0090094F"/>
    <w:rsid w:val="00903D38"/>
    <w:rsid w:val="00904F0F"/>
    <w:rsid w:val="0090522D"/>
    <w:rsid w:val="00907685"/>
    <w:rsid w:val="00910D66"/>
    <w:rsid w:val="009128E1"/>
    <w:rsid w:val="0092030C"/>
    <w:rsid w:val="00920722"/>
    <w:rsid w:val="00921D7F"/>
    <w:rsid w:val="00930138"/>
    <w:rsid w:val="00932B31"/>
    <w:rsid w:val="009412A5"/>
    <w:rsid w:val="009414BA"/>
    <w:rsid w:val="009418C3"/>
    <w:rsid w:val="00944BD4"/>
    <w:rsid w:val="00950409"/>
    <w:rsid w:val="00952987"/>
    <w:rsid w:val="00953707"/>
    <w:rsid w:val="00957304"/>
    <w:rsid w:val="009625B8"/>
    <w:rsid w:val="00967D02"/>
    <w:rsid w:val="009744E1"/>
    <w:rsid w:val="00976C82"/>
    <w:rsid w:val="0098027A"/>
    <w:rsid w:val="00982D3E"/>
    <w:rsid w:val="00984853"/>
    <w:rsid w:val="00984930"/>
    <w:rsid w:val="0098721F"/>
    <w:rsid w:val="009913C8"/>
    <w:rsid w:val="0099231A"/>
    <w:rsid w:val="009940CB"/>
    <w:rsid w:val="00995222"/>
    <w:rsid w:val="0099702D"/>
    <w:rsid w:val="009A33AD"/>
    <w:rsid w:val="009A51DD"/>
    <w:rsid w:val="009B02A4"/>
    <w:rsid w:val="009B565B"/>
    <w:rsid w:val="009B6BBC"/>
    <w:rsid w:val="009C3780"/>
    <w:rsid w:val="009C66BA"/>
    <w:rsid w:val="009C6ABF"/>
    <w:rsid w:val="009D07D3"/>
    <w:rsid w:val="009D28A7"/>
    <w:rsid w:val="009D65DD"/>
    <w:rsid w:val="009E1345"/>
    <w:rsid w:val="009E2D87"/>
    <w:rsid w:val="009E707C"/>
    <w:rsid w:val="009F09CC"/>
    <w:rsid w:val="009F600B"/>
    <w:rsid w:val="009F6113"/>
    <w:rsid w:val="009F74E3"/>
    <w:rsid w:val="00A03719"/>
    <w:rsid w:val="00A04082"/>
    <w:rsid w:val="00A069E7"/>
    <w:rsid w:val="00A06E64"/>
    <w:rsid w:val="00A21F01"/>
    <w:rsid w:val="00A25B84"/>
    <w:rsid w:val="00A30289"/>
    <w:rsid w:val="00A31CB2"/>
    <w:rsid w:val="00A418F5"/>
    <w:rsid w:val="00A426C5"/>
    <w:rsid w:val="00A4516C"/>
    <w:rsid w:val="00A64A87"/>
    <w:rsid w:val="00A70CFD"/>
    <w:rsid w:val="00A738B0"/>
    <w:rsid w:val="00A73979"/>
    <w:rsid w:val="00A7483C"/>
    <w:rsid w:val="00A82E94"/>
    <w:rsid w:val="00A84887"/>
    <w:rsid w:val="00A911CB"/>
    <w:rsid w:val="00A9670B"/>
    <w:rsid w:val="00AA07E6"/>
    <w:rsid w:val="00AA35E8"/>
    <w:rsid w:val="00AA3C6B"/>
    <w:rsid w:val="00AA66B2"/>
    <w:rsid w:val="00AC4569"/>
    <w:rsid w:val="00AC512F"/>
    <w:rsid w:val="00AC62F6"/>
    <w:rsid w:val="00AC6539"/>
    <w:rsid w:val="00AD574D"/>
    <w:rsid w:val="00AE046C"/>
    <w:rsid w:val="00AE05B5"/>
    <w:rsid w:val="00AE159A"/>
    <w:rsid w:val="00AE764C"/>
    <w:rsid w:val="00AF0EDD"/>
    <w:rsid w:val="00AF13B6"/>
    <w:rsid w:val="00AF1C67"/>
    <w:rsid w:val="00B0260D"/>
    <w:rsid w:val="00B040FD"/>
    <w:rsid w:val="00B131A4"/>
    <w:rsid w:val="00B13A24"/>
    <w:rsid w:val="00B154E8"/>
    <w:rsid w:val="00B168BD"/>
    <w:rsid w:val="00B2046B"/>
    <w:rsid w:val="00B2199F"/>
    <w:rsid w:val="00B37A4A"/>
    <w:rsid w:val="00B466C7"/>
    <w:rsid w:val="00B5535F"/>
    <w:rsid w:val="00B57137"/>
    <w:rsid w:val="00B6246E"/>
    <w:rsid w:val="00B640EB"/>
    <w:rsid w:val="00B65D5E"/>
    <w:rsid w:val="00B66DC1"/>
    <w:rsid w:val="00B73141"/>
    <w:rsid w:val="00B741BC"/>
    <w:rsid w:val="00B75117"/>
    <w:rsid w:val="00B77885"/>
    <w:rsid w:val="00B83255"/>
    <w:rsid w:val="00B91561"/>
    <w:rsid w:val="00B93229"/>
    <w:rsid w:val="00B935FB"/>
    <w:rsid w:val="00BA0093"/>
    <w:rsid w:val="00BA062D"/>
    <w:rsid w:val="00BB2424"/>
    <w:rsid w:val="00BB3D82"/>
    <w:rsid w:val="00BB4D32"/>
    <w:rsid w:val="00BB4E81"/>
    <w:rsid w:val="00BB5899"/>
    <w:rsid w:val="00BC1C2B"/>
    <w:rsid w:val="00BC2588"/>
    <w:rsid w:val="00BD20BA"/>
    <w:rsid w:val="00BD263D"/>
    <w:rsid w:val="00BE03AF"/>
    <w:rsid w:val="00BE29C5"/>
    <w:rsid w:val="00BE34D3"/>
    <w:rsid w:val="00BE36BC"/>
    <w:rsid w:val="00BF078D"/>
    <w:rsid w:val="00BF0F1D"/>
    <w:rsid w:val="00C037FB"/>
    <w:rsid w:val="00C07064"/>
    <w:rsid w:val="00C1350C"/>
    <w:rsid w:val="00C14B34"/>
    <w:rsid w:val="00C2066D"/>
    <w:rsid w:val="00C21D84"/>
    <w:rsid w:val="00C23851"/>
    <w:rsid w:val="00C24800"/>
    <w:rsid w:val="00C2639E"/>
    <w:rsid w:val="00C27470"/>
    <w:rsid w:val="00C30BD4"/>
    <w:rsid w:val="00C33E5F"/>
    <w:rsid w:val="00C40032"/>
    <w:rsid w:val="00C518DB"/>
    <w:rsid w:val="00C52AC1"/>
    <w:rsid w:val="00C531DB"/>
    <w:rsid w:val="00C53425"/>
    <w:rsid w:val="00C5460B"/>
    <w:rsid w:val="00C5512C"/>
    <w:rsid w:val="00C55313"/>
    <w:rsid w:val="00C61269"/>
    <w:rsid w:val="00C643AD"/>
    <w:rsid w:val="00C720C8"/>
    <w:rsid w:val="00C77F41"/>
    <w:rsid w:val="00C852DA"/>
    <w:rsid w:val="00C94FCC"/>
    <w:rsid w:val="00CB4DB2"/>
    <w:rsid w:val="00CC39D2"/>
    <w:rsid w:val="00CC458A"/>
    <w:rsid w:val="00CC471F"/>
    <w:rsid w:val="00CC5EFE"/>
    <w:rsid w:val="00CC65C2"/>
    <w:rsid w:val="00CD6988"/>
    <w:rsid w:val="00CD7102"/>
    <w:rsid w:val="00CE1DF1"/>
    <w:rsid w:val="00CE23B2"/>
    <w:rsid w:val="00CF19B9"/>
    <w:rsid w:val="00CF2491"/>
    <w:rsid w:val="00D076DF"/>
    <w:rsid w:val="00D150C3"/>
    <w:rsid w:val="00D201AB"/>
    <w:rsid w:val="00D20955"/>
    <w:rsid w:val="00D319F2"/>
    <w:rsid w:val="00D32065"/>
    <w:rsid w:val="00D423C6"/>
    <w:rsid w:val="00D46D5C"/>
    <w:rsid w:val="00D475F5"/>
    <w:rsid w:val="00D50B3E"/>
    <w:rsid w:val="00D521E6"/>
    <w:rsid w:val="00D577A7"/>
    <w:rsid w:val="00D6022B"/>
    <w:rsid w:val="00D6595F"/>
    <w:rsid w:val="00D65E06"/>
    <w:rsid w:val="00D66739"/>
    <w:rsid w:val="00D75B9C"/>
    <w:rsid w:val="00D856AF"/>
    <w:rsid w:val="00D912C4"/>
    <w:rsid w:val="00D935F5"/>
    <w:rsid w:val="00D94820"/>
    <w:rsid w:val="00DA1C1F"/>
    <w:rsid w:val="00DA214C"/>
    <w:rsid w:val="00DA5BEF"/>
    <w:rsid w:val="00DA5ECC"/>
    <w:rsid w:val="00DA7280"/>
    <w:rsid w:val="00DB1AFB"/>
    <w:rsid w:val="00DB5C0B"/>
    <w:rsid w:val="00DB71DE"/>
    <w:rsid w:val="00DC4EE1"/>
    <w:rsid w:val="00DC77BA"/>
    <w:rsid w:val="00DD3C7E"/>
    <w:rsid w:val="00DD4983"/>
    <w:rsid w:val="00DE2DEB"/>
    <w:rsid w:val="00DF423E"/>
    <w:rsid w:val="00DF4B69"/>
    <w:rsid w:val="00DF7A76"/>
    <w:rsid w:val="00E0301E"/>
    <w:rsid w:val="00E10551"/>
    <w:rsid w:val="00E11C57"/>
    <w:rsid w:val="00E12609"/>
    <w:rsid w:val="00E1615B"/>
    <w:rsid w:val="00E200A9"/>
    <w:rsid w:val="00E201EF"/>
    <w:rsid w:val="00E25148"/>
    <w:rsid w:val="00E257E8"/>
    <w:rsid w:val="00E25AAD"/>
    <w:rsid w:val="00E27C2E"/>
    <w:rsid w:val="00E35123"/>
    <w:rsid w:val="00E35A04"/>
    <w:rsid w:val="00E37814"/>
    <w:rsid w:val="00E41AC5"/>
    <w:rsid w:val="00E45166"/>
    <w:rsid w:val="00E53761"/>
    <w:rsid w:val="00E55D82"/>
    <w:rsid w:val="00E56F08"/>
    <w:rsid w:val="00E60CD1"/>
    <w:rsid w:val="00E640A2"/>
    <w:rsid w:val="00E66511"/>
    <w:rsid w:val="00E66E4B"/>
    <w:rsid w:val="00E71076"/>
    <w:rsid w:val="00E74430"/>
    <w:rsid w:val="00E815A8"/>
    <w:rsid w:val="00E8473F"/>
    <w:rsid w:val="00EA0AA5"/>
    <w:rsid w:val="00EA74C4"/>
    <w:rsid w:val="00EB0F4B"/>
    <w:rsid w:val="00EB161F"/>
    <w:rsid w:val="00EB171C"/>
    <w:rsid w:val="00EB7AE7"/>
    <w:rsid w:val="00EC27BC"/>
    <w:rsid w:val="00EC353C"/>
    <w:rsid w:val="00EC5263"/>
    <w:rsid w:val="00EE44F3"/>
    <w:rsid w:val="00EF08EB"/>
    <w:rsid w:val="00EF209F"/>
    <w:rsid w:val="00F01377"/>
    <w:rsid w:val="00F1453D"/>
    <w:rsid w:val="00F170AD"/>
    <w:rsid w:val="00F17F6D"/>
    <w:rsid w:val="00F331DE"/>
    <w:rsid w:val="00F341A0"/>
    <w:rsid w:val="00F407B6"/>
    <w:rsid w:val="00F407EB"/>
    <w:rsid w:val="00F41960"/>
    <w:rsid w:val="00F42EA8"/>
    <w:rsid w:val="00F445B6"/>
    <w:rsid w:val="00F45305"/>
    <w:rsid w:val="00F51370"/>
    <w:rsid w:val="00F53C95"/>
    <w:rsid w:val="00F55460"/>
    <w:rsid w:val="00F56952"/>
    <w:rsid w:val="00F62C61"/>
    <w:rsid w:val="00F66382"/>
    <w:rsid w:val="00F77024"/>
    <w:rsid w:val="00F8098E"/>
    <w:rsid w:val="00F80B90"/>
    <w:rsid w:val="00F84E0B"/>
    <w:rsid w:val="00F86E4D"/>
    <w:rsid w:val="00F87494"/>
    <w:rsid w:val="00FA4B25"/>
    <w:rsid w:val="00FB536E"/>
    <w:rsid w:val="00FB57D4"/>
    <w:rsid w:val="00FC1AF6"/>
    <w:rsid w:val="00FC27D4"/>
    <w:rsid w:val="00FC483A"/>
    <w:rsid w:val="00FC6266"/>
    <w:rsid w:val="00FC69F9"/>
    <w:rsid w:val="00FE14A2"/>
    <w:rsid w:val="00FE4124"/>
    <w:rsid w:val="00FF35BA"/>
    <w:rsid w:val="00FF7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7B6B762"/>
  <w15:docId w15:val="{9A02972A-DA75-4C4C-A262-F65942CB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99F"/>
    <w:rPr>
      <w:rFonts w:ascii="Times New Roman" w:hAnsi="Times New Roman"/>
      <w:sz w:val="24"/>
    </w:rPr>
  </w:style>
  <w:style w:type="paragraph" w:styleId="Rubrik1">
    <w:name w:val="heading 1"/>
    <w:basedOn w:val="Normal"/>
    <w:next w:val="Normal"/>
    <w:link w:val="Rubrik1Char"/>
    <w:qFormat/>
    <w:rsid w:val="00DB71DE"/>
    <w:pPr>
      <w:spacing w:before="240"/>
      <w:outlineLvl w:val="0"/>
    </w:pPr>
    <w:rPr>
      <w:b/>
      <w:sz w:val="28"/>
      <w:u w:val="single"/>
    </w:rPr>
  </w:style>
  <w:style w:type="paragraph" w:styleId="Rubrik2">
    <w:name w:val="heading 2"/>
    <w:basedOn w:val="Normal"/>
    <w:next w:val="Normal"/>
    <w:link w:val="Rubrik2Char"/>
    <w:qFormat/>
    <w:rsid w:val="00DB71DE"/>
    <w:pPr>
      <w:spacing w:before="120"/>
      <w:outlineLvl w:val="1"/>
    </w:pPr>
    <w:rPr>
      <w:b/>
    </w:rPr>
  </w:style>
  <w:style w:type="paragraph" w:styleId="Rubrik3">
    <w:name w:val="heading 3"/>
    <w:basedOn w:val="Normal"/>
    <w:next w:val="Normaltindrag"/>
    <w:link w:val="Rubrik3Char"/>
    <w:qFormat/>
    <w:rsid w:val="00DB71DE"/>
    <w:pPr>
      <w:ind w:left="354"/>
      <w:outlineLvl w:val="2"/>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locked/>
    <w:rsid w:val="004A4B80"/>
    <w:rPr>
      <w:rFonts w:ascii="Cambria" w:hAnsi="Cambria" w:cs="Times New Roman"/>
      <w:b/>
      <w:bCs/>
      <w:kern w:val="32"/>
      <w:sz w:val="32"/>
      <w:szCs w:val="32"/>
    </w:rPr>
  </w:style>
  <w:style w:type="character" w:customStyle="1" w:styleId="Rubrik2Char">
    <w:name w:val="Rubrik 2 Char"/>
    <w:basedOn w:val="Standardstycketeckensnitt"/>
    <w:link w:val="Rubrik2"/>
    <w:semiHidden/>
    <w:locked/>
    <w:rsid w:val="004A4B80"/>
    <w:rPr>
      <w:rFonts w:ascii="Cambria" w:hAnsi="Cambria" w:cs="Times New Roman"/>
      <w:b/>
      <w:bCs/>
      <w:i/>
      <w:iCs/>
      <w:sz w:val="28"/>
      <w:szCs w:val="28"/>
    </w:rPr>
  </w:style>
  <w:style w:type="character" w:customStyle="1" w:styleId="Rubrik3Char">
    <w:name w:val="Rubrik 3 Char"/>
    <w:basedOn w:val="Standardstycketeckensnitt"/>
    <w:link w:val="Rubrik3"/>
    <w:semiHidden/>
    <w:locked/>
    <w:rsid w:val="004A4B80"/>
    <w:rPr>
      <w:rFonts w:ascii="Cambria" w:hAnsi="Cambria" w:cs="Times New Roman"/>
      <w:b/>
      <w:bCs/>
      <w:sz w:val="26"/>
      <w:szCs w:val="26"/>
    </w:rPr>
  </w:style>
  <w:style w:type="paragraph" w:styleId="Normaltindrag">
    <w:name w:val="Normal Indent"/>
    <w:basedOn w:val="Normal"/>
    <w:rsid w:val="00DB71DE"/>
    <w:pPr>
      <w:ind w:left="708"/>
    </w:pPr>
  </w:style>
  <w:style w:type="paragraph" w:styleId="Sidfot">
    <w:name w:val="footer"/>
    <w:basedOn w:val="Normal"/>
    <w:link w:val="SidfotChar"/>
    <w:rsid w:val="00DB71DE"/>
    <w:pPr>
      <w:tabs>
        <w:tab w:val="center" w:pos="4819"/>
        <w:tab w:val="right" w:pos="9071"/>
      </w:tabs>
    </w:pPr>
  </w:style>
  <w:style w:type="character" w:customStyle="1" w:styleId="SidfotChar">
    <w:name w:val="Sidfot Char"/>
    <w:basedOn w:val="Standardstycketeckensnitt"/>
    <w:link w:val="Sidfot"/>
    <w:semiHidden/>
    <w:locked/>
    <w:rsid w:val="004A4B80"/>
    <w:rPr>
      <w:rFonts w:ascii="Times New Roman" w:hAnsi="Times New Roman" w:cs="Times New Roman"/>
      <w:sz w:val="20"/>
      <w:szCs w:val="20"/>
    </w:rPr>
  </w:style>
  <w:style w:type="paragraph" w:styleId="Sidhuvud">
    <w:name w:val="header"/>
    <w:basedOn w:val="Normal"/>
    <w:link w:val="SidhuvudChar"/>
    <w:rsid w:val="00DB71DE"/>
    <w:pPr>
      <w:tabs>
        <w:tab w:val="center" w:pos="4819"/>
        <w:tab w:val="right" w:pos="9071"/>
      </w:tabs>
    </w:pPr>
  </w:style>
  <w:style w:type="character" w:customStyle="1" w:styleId="SidhuvudChar">
    <w:name w:val="Sidhuvud Char"/>
    <w:basedOn w:val="Standardstycketeckensnitt"/>
    <w:link w:val="Sidhuvud"/>
    <w:semiHidden/>
    <w:locked/>
    <w:rsid w:val="004A4B80"/>
    <w:rPr>
      <w:rFonts w:ascii="Times New Roman" w:hAnsi="Times New Roman" w:cs="Times New Roman"/>
      <w:sz w:val="20"/>
      <w:szCs w:val="20"/>
    </w:rPr>
  </w:style>
  <w:style w:type="paragraph" w:styleId="Ballongtext">
    <w:name w:val="Balloon Text"/>
    <w:basedOn w:val="Normal"/>
    <w:link w:val="BallongtextChar"/>
    <w:semiHidden/>
    <w:rsid w:val="007A7E04"/>
    <w:rPr>
      <w:rFonts w:ascii="Tahoma" w:hAnsi="Tahoma" w:cs="Tahoma"/>
      <w:sz w:val="16"/>
      <w:szCs w:val="16"/>
    </w:rPr>
  </w:style>
  <w:style w:type="character" w:customStyle="1" w:styleId="BallongtextChar">
    <w:name w:val="Ballongtext Char"/>
    <w:basedOn w:val="Standardstycketeckensnitt"/>
    <w:link w:val="Ballongtext"/>
    <w:semiHidden/>
    <w:locked/>
    <w:rsid w:val="004A4B80"/>
    <w:rPr>
      <w:rFonts w:ascii="Times New Roman" w:hAnsi="Times New Roman" w:cs="Times New Roman"/>
      <w:sz w:val="2"/>
    </w:rPr>
  </w:style>
  <w:style w:type="character" w:styleId="Sidnummer">
    <w:name w:val="page number"/>
    <w:basedOn w:val="Standardstycketeckensnitt"/>
    <w:rsid w:val="00890EBC"/>
    <w:rPr>
      <w:rFonts w:cs="Times New Roman"/>
    </w:rPr>
  </w:style>
  <w:style w:type="paragraph" w:customStyle="1" w:styleId="NormalBasmall">
    <w:name w:val="Normal Basmall"/>
    <w:basedOn w:val="Normal"/>
    <w:rsid w:val="0035303B"/>
    <w:pPr>
      <w:spacing w:line="300" w:lineRule="atLeast"/>
      <w:ind w:right="1701"/>
    </w:pPr>
    <w:rPr>
      <w:sz w:val="22"/>
      <w:szCs w:val="24"/>
    </w:rPr>
  </w:style>
  <w:style w:type="table" w:styleId="Tabellrutnt">
    <w:name w:val="Table Grid"/>
    <w:basedOn w:val="Normaltabell"/>
    <w:rsid w:val="00F17F6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7719E2"/>
    <w:rPr>
      <w:color w:val="0000FF"/>
      <w:u w:val="single"/>
    </w:rPr>
  </w:style>
  <w:style w:type="character" w:styleId="Kommentarsreferens">
    <w:name w:val="annotation reference"/>
    <w:basedOn w:val="Standardstycketeckensnitt"/>
    <w:rsid w:val="00405F35"/>
    <w:rPr>
      <w:sz w:val="16"/>
      <w:szCs w:val="16"/>
    </w:rPr>
  </w:style>
  <w:style w:type="paragraph" w:styleId="Kommentarer">
    <w:name w:val="annotation text"/>
    <w:basedOn w:val="Normal"/>
    <w:link w:val="KommentarerChar"/>
    <w:rsid w:val="00405F35"/>
    <w:rPr>
      <w:sz w:val="20"/>
    </w:rPr>
  </w:style>
  <w:style w:type="character" w:customStyle="1" w:styleId="KommentarerChar">
    <w:name w:val="Kommentarer Char"/>
    <w:basedOn w:val="Standardstycketeckensnitt"/>
    <w:link w:val="Kommentarer"/>
    <w:rsid w:val="00405F35"/>
    <w:rPr>
      <w:rFonts w:ascii="Times New Roman" w:hAnsi="Times New Roman"/>
    </w:rPr>
  </w:style>
  <w:style w:type="paragraph" w:styleId="Kommentarsmne">
    <w:name w:val="annotation subject"/>
    <w:basedOn w:val="Kommentarer"/>
    <w:next w:val="Kommentarer"/>
    <w:link w:val="KommentarsmneChar"/>
    <w:rsid w:val="00405F35"/>
    <w:rPr>
      <w:b/>
      <w:bCs/>
    </w:rPr>
  </w:style>
  <w:style w:type="character" w:customStyle="1" w:styleId="KommentarsmneChar">
    <w:name w:val="Kommentarsämne Char"/>
    <w:basedOn w:val="KommentarerChar"/>
    <w:link w:val="Kommentarsmne"/>
    <w:rsid w:val="00405F35"/>
    <w:rPr>
      <w:rFonts w:ascii="Times New Roman" w:hAnsi="Times New Roman"/>
      <w:b/>
      <w:bCs/>
    </w:rPr>
  </w:style>
  <w:style w:type="paragraph" w:styleId="Liststycke">
    <w:name w:val="List Paragraph"/>
    <w:basedOn w:val="Normal"/>
    <w:uiPriority w:val="34"/>
    <w:qFormat/>
    <w:rsid w:val="0000746A"/>
    <w:pPr>
      <w:ind w:left="720"/>
      <w:contextualSpacing/>
    </w:pPr>
  </w:style>
  <w:style w:type="paragraph" w:styleId="Revision">
    <w:name w:val="Revision"/>
    <w:hidden/>
    <w:uiPriority w:val="99"/>
    <w:semiHidden/>
    <w:rsid w:val="008168D7"/>
    <w:rPr>
      <w:rFonts w:ascii="Times New Roman" w:hAnsi="Times New Roman"/>
      <w:sz w:val="24"/>
    </w:rPr>
  </w:style>
  <w:style w:type="paragraph" w:customStyle="1" w:styleId="Default">
    <w:name w:val="Default"/>
    <w:rsid w:val="004C3CC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sChild>
    </w:div>
    <w:div w:id="836270645">
      <w:bodyDiv w:val="1"/>
      <w:marLeft w:val="0"/>
      <w:marRight w:val="0"/>
      <w:marTop w:val="0"/>
      <w:marBottom w:val="0"/>
      <w:divBdr>
        <w:top w:val="none" w:sz="0" w:space="0" w:color="auto"/>
        <w:left w:val="none" w:sz="0" w:space="0" w:color="auto"/>
        <w:bottom w:val="none" w:sz="0" w:space="0" w:color="auto"/>
        <w:right w:val="none" w:sz="0" w:space="0" w:color="auto"/>
      </w:divBdr>
    </w:div>
    <w:div w:id="1156844130">
      <w:bodyDiv w:val="1"/>
      <w:marLeft w:val="0"/>
      <w:marRight w:val="0"/>
      <w:marTop w:val="0"/>
      <w:marBottom w:val="0"/>
      <w:divBdr>
        <w:top w:val="none" w:sz="0" w:space="0" w:color="auto"/>
        <w:left w:val="none" w:sz="0" w:space="0" w:color="auto"/>
        <w:bottom w:val="none" w:sz="0" w:space="0" w:color="auto"/>
        <w:right w:val="none" w:sz="0" w:space="0" w:color="auto"/>
      </w:divBdr>
    </w:div>
    <w:div w:id="1195078365">
      <w:bodyDiv w:val="1"/>
      <w:marLeft w:val="0"/>
      <w:marRight w:val="0"/>
      <w:marTop w:val="0"/>
      <w:marBottom w:val="0"/>
      <w:divBdr>
        <w:top w:val="none" w:sz="0" w:space="0" w:color="auto"/>
        <w:left w:val="none" w:sz="0" w:space="0" w:color="auto"/>
        <w:bottom w:val="none" w:sz="0" w:space="0" w:color="auto"/>
        <w:right w:val="none" w:sz="0" w:space="0" w:color="auto"/>
      </w:divBdr>
    </w:div>
    <w:div w:id="1562982990">
      <w:bodyDiv w:val="1"/>
      <w:marLeft w:val="0"/>
      <w:marRight w:val="0"/>
      <w:marTop w:val="0"/>
      <w:marBottom w:val="0"/>
      <w:divBdr>
        <w:top w:val="none" w:sz="0" w:space="0" w:color="auto"/>
        <w:left w:val="none" w:sz="0" w:space="0" w:color="auto"/>
        <w:bottom w:val="none" w:sz="0" w:space="0" w:color="auto"/>
        <w:right w:val="none" w:sz="0" w:space="0" w:color="auto"/>
      </w:divBdr>
    </w:div>
    <w:div w:id="1650863614">
      <w:bodyDiv w:val="1"/>
      <w:marLeft w:val="0"/>
      <w:marRight w:val="0"/>
      <w:marTop w:val="0"/>
      <w:marBottom w:val="0"/>
      <w:divBdr>
        <w:top w:val="none" w:sz="0" w:space="0" w:color="auto"/>
        <w:left w:val="none" w:sz="0" w:space="0" w:color="auto"/>
        <w:bottom w:val="none" w:sz="0" w:space="0" w:color="auto"/>
        <w:right w:val="none" w:sz="0" w:space="0" w:color="auto"/>
      </w:divBdr>
      <w:divsChild>
        <w:div w:id="1374234562">
          <w:marLeft w:val="0"/>
          <w:marRight w:val="0"/>
          <w:marTop w:val="0"/>
          <w:marBottom w:val="0"/>
          <w:divBdr>
            <w:top w:val="none" w:sz="0" w:space="0" w:color="auto"/>
            <w:left w:val="none" w:sz="0" w:space="0" w:color="auto"/>
            <w:bottom w:val="none" w:sz="0" w:space="0" w:color="auto"/>
            <w:right w:val="none" w:sz="0" w:space="0" w:color="auto"/>
          </w:divBdr>
          <w:divsChild>
            <w:div w:id="352670">
              <w:marLeft w:val="0"/>
              <w:marRight w:val="0"/>
              <w:marTop w:val="0"/>
              <w:marBottom w:val="0"/>
              <w:divBdr>
                <w:top w:val="none" w:sz="0" w:space="0" w:color="auto"/>
                <w:left w:val="none" w:sz="0" w:space="0" w:color="auto"/>
                <w:bottom w:val="none" w:sz="0" w:space="0" w:color="auto"/>
                <w:right w:val="none" w:sz="0" w:space="0" w:color="auto"/>
              </w:divBdr>
            </w:div>
            <w:div w:id="86922990">
              <w:marLeft w:val="0"/>
              <w:marRight w:val="0"/>
              <w:marTop w:val="0"/>
              <w:marBottom w:val="0"/>
              <w:divBdr>
                <w:top w:val="none" w:sz="0" w:space="0" w:color="auto"/>
                <w:left w:val="none" w:sz="0" w:space="0" w:color="auto"/>
                <w:bottom w:val="none" w:sz="0" w:space="0" w:color="auto"/>
                <w:right w:val="none" w:sz="0" w:space="0" w:color="auto"/>
              </w:divBdr>
            </w:div>
            <w:div w:id="96752402">
              <w:marLeft w:val="0"/>
              <w:marRight w:val="0"/>
              <w:marTop w:val="0"/>
              <w:marBottom w:val="0"/>
              <w:divBdr>
                <w:top w:val="none" w:sz="0" w:space="0" w:color="auto"/>
                <w:left w:val="none" w:sz="0" w:space="0" w:color="auto"/>
                <w:bottom w:val="none" w:sz="0" w:space="0" w:color="auto"/>
                <w:right w:val="none" w:sz="0" w:space="0" w:color="auto"/>
              </w:divBdr>
            </w:div>
            <w:div w:id="205483728">
              <w:marLeft w:val="0"/>
              <w:marRight w:val="0"/>
              <w:marTop w:val="0"/>
              <w:marBottom w:val="0"/>
              <w:divBdr>
                <w:top w:val="none" w:sz="0" w:space="0" w:color="auto"/>
                <w:left w:val="none" w:sz="0" w:space="0" w:color="auto"/>
                <w:bottom w:val="none" w:sz="0" w:space="0" w:color="auto"/>
                <w:right w:val="none" w:sz="0" w:space="0" w:color="auto"/>
              </w:divBdr>
            </w:div>
            <w:div w:id="263805510">
              <w:marLeft w:val="0"/>
              <w:marRight w:val="0"/>
              <w:marTop w:val="0"/>
              <w:marBottom w:val="0"/>
              <w:divBdr>
                <w:top w:val="none" w:sz="0" w:space="0" w:color="auto"/>
                <w:left w:val="none" w:sz="0" w:space="0" w:color="auto"/>
                <w:bottom w:val="none" w:sz="0" w:space="0" w:color="auto"/>
                <w:right w:val="none" w:sz="0" w:space="0" w:color="auto"/>
              </w:divBdr>
            </w:div>
            <w:div w:id="389035126">
              <w:marLeft w:val="0"/>
              <w:marRight w:val="0"/>
              <w:marTop w:val="0"/>
              <w:marBottom w:val="0"/>
              <w:divBdr>
                <w:top w:val="none" w:sz="0" w:space="0" w:color="auto"/>
                <w:left w:val="none" w:sz="0" w:space="0" w:color="auto"/>
                <w:bottom w:val="none" w:sz="0" w:space="0" w:color="auto"/>
                <w:right w:val="none" w:sz="0" w:space="0" w:color="auto"/>
              </w:divBdr>
            </w:div>
            <w:div w:id="390688401">
              <w:marLeft w:val="0"/>
              <w:marRight w:val="0"/>
              <w:marTop w:val="0"/>
              <w:marBottom w:val="0"/>
              <w:divBdr>
                <w:top w:val="none" w:sz="0" w:space="0" w:color="auto"/>
                <w:left w:val="none" w:sz="0" w:space="0" w:color="auto"/>
                <w:bottom w:val="none" w:sz="0" w:space="0" w:color="auto"/>
                <w:right w:val="none" w:sz="0" w:space="0" w:color="auto"/>
              </w:divBdr>
            </w:div>
            <w:div w:id="398552158">
              <w:marLeft w:val="0"/>
              <w:marRight w:val="0"/>
              <w:marTop w:val="0"/>
              <w:marBottom w:val="0"/>
              <w:divBdr>
                <w:top w:val="none" w:sz="0" w:space="0" w:color="auto"/>
                <w:left w:val="none" w:sz="0" w:space="0" w:color="auto"/>
                <w:bottom w:val="none" w:sz="0" w:space="0" w:color="auto"/>
                <w:right w:val="none" w:sz="0" w:space="0" w:color="auto"/>
              </w:divBdr>
            </w:div>
            <w:div w:id="486096212">
              <w:marLeft w:val="0"/>
              <w:marRight w:val="0"/>
              <w:marTop w:val="0"/>
              <w:marBottom w:val="0"/>
              <w:divBdr>
                <w:top w:val="none" w:sz="0" w:space="0" w:color="auto"/>
                <w:left w:val="none" w:sz="0" w:space="0" w:color="auto"/>
                <w:bottom w:val="none" w:sz="0" w:space="0" w:color="auto"/>
                <w:right w:val="none" w:sz="0" w:space="0" w:color="auto"/>
              </w:divBdr>
            </w:div>
            <w:div w:id="520509542">
              <w:marLeft w:val="0"/>
              <w:marRight w:val="0"/>
              <w:marTop w:val="0"/>
              <w:marBottom w:val="0"/>
              <w:divBdr>
                <w:top w:val="none" w:sz="0" w:space="0" w:color="auto"/>
                <w:left w:val="none" w:sz="0" w:space="0" w:color="auto"/>
                <w:bottom w:val="none" w:sz="0" w:space="0" w:color="auto"/>
                <w:right w:val="none" w:sz="0" w:space="0" w:color="auto"/>
              </w:divBdr>
            </w:div>
            <w:div w:id="868950550">
              <w:marLeft w:val="0"/>
              <w:marRight w:val="0"/>
              <w:marTop w:val="0"/>
              <w:marBottom w:val="0"/>
              <w:divBdr>
                <w:top w:val="none" w:sz="0" w:space="0" w:color="auto"/>
                <w:left w:val="none" w:sz="0" w:space="0" w:color="auto"/>
                <w:bottom w:val="none" w:sz="0" w:space="0" w:color="auto"/>
                <w:right w:val="none" w:sz="0" w:space="0" w:color="auto"/>
              </w:divBdr>
            </w:div>
            <w:div w:id="884606673">
              <w:marLeft w:val="0"/>
              <w:marRight w:val="0"/>
              <w:marTop w:val="0"/>
              <w:marBottom w:val="0"/>
              <w:divBdr>
                <w:top w:val="none" w:sz="0" w:space="0" w:color="auto"/>
                <w:left w:val="none" w:sz="0" w:space="0" w:color="auto"/>
                <w:bottom w:val="none" w:sz="0" w:space="0" w:color="auto"/>
                <w:right w:val="none" w:sz="0" w:space="0" w:color="auto"/>
              </w:divBdr>
            </w:div>
            <w:div w:id="902452845">
              <w:marLeft w:val="0"/>
              <w:marRight w:val="0"/>
              <w:marTop w:val="0"/>
              <w:marBottom w:val="0"/>
              <w:divBdr>
                <w:top w:val="none" w:sz="0" w:space="0" w:color="auto"/>
                <w:left w:val="none" w:sz="0" w:space="0" w:color="auto"/>
                <w:bottom w:val="none" w:sz="0" w:space="0" w:color="auto"/>
                <w:right w:val="none" w:sz="0" w:space="0" w:color="auto"/>
              </w:divBdr>
            </w:div>
            <w:div w:id="916674916">
              <w:marLeft w:val="0"/>
              <w:marRight w:val="0"/>
              <w:marTop w:val="0"/>
              <w:marBottom w:val="0"/>
              <w:divBdr>
                <w:top w:val="none" w:sz="0" w:space="0" w:color="auto"/>
                <w:left w:val="none" w:sz="0" w:space="0" w:color="auto"/>
                <w:bottom w:val="none" w:sz="0" w:space="0" w:color="auto"/>
                <w:right w:val="none" w:sz="0" w:space="0" w:color="auto"/>
              </w:divBdr>
            </w:div>
            <w:div w:id="948774481">
              <w:marLeft w:val="0"/>
              <w:marRight w:val="0"/>
              <w:marTop w:val="0"/>
              <w:marBottom w:val="0"/>
              <w:divBdr>
                <w:top w:val="none" w:sz="0" w:space="0" w:color="auto"/>
                <w:left w:val="none" w:sz="0" w:space="0" w:color="auto"/>
                <w:bottom w:val="none" w:sz="0" w:space="0" w:color="auto"/>
                <w:right w:val="none" w:sz="0" w:space="0" w:color="auto"/>
              </w:divBdr>
            </w:div>
            <w:div w:id="969020514">
              <w:marLeft w:val="0"/>
              <w:marRight w:val="0"/>
              <w:marTop w:val="0"/>
              <w:marBottom w:val="0"/>
              <w:divBdr>
                <w:top w:val="none" w:sz="0" w:space="0" w:color="auto"/>
                <w:left w:val="none" w:sz="0" w:space="0" w:color="auto"/>
                <w:bottom w:val="none" w:sz="0" w:space="0" w:color="auto"/>
                <w:right w:val="none" w:sz="0" w:space="0" w:color="auto"/>
              </w:divBdr>
            </w:div>
            <w:div w:id="990213405">
              <w:marLeft w:val="0"/>
              <w:marRight w:val="0"/>
              <w:marTop w:val="0"/>
              <w:marBottom w:val="0"/>
              <w:divBdr>
                <w:top w:val="none" w:sz="0" w:space="0" w:color="auto"/>
                <w:left w:val="none" w:sz="0" w:space="0" w:color="auto"/>
                <w:bottom w:val="none" w:sz="0" w:space="0" w:color="auto"/>
                <w:right w:val="none" w:sz="0" w:space="0" w:color="auto"/>
              </w:divBdr>
            </w:div>
            <w:div w:id="1145706109">
              <w:marLeft w:val="0"/>
              <w:marRight w:val="0"/>
              <w:marTop w:val="0"/>
              <w:marBottom w:val="0"/>
              <w:divBdr>
                <w:top w:val="none" w:sz="0" w:space="0" w:color="auto"/>
                <w:left w:val="none" w:sz="0" w:space="0" w:color="auto"/>
                <w:bottom w:val="none" w:sz="0" w:space="0" w:color="auto"/>
                <w:right w:val="none" w:sz="0" w:space="0" w:color="auto"/>
              </w:divBdr>
            </w:div>
            <w:div w:id="1186940634">
              <w:marLeft w:val="0"/>
              <w:marRight w:val="0"/>
              <w:marTop w:val="0"/>
              <w:marBottom w:val="0"/>
              <w:divBdr>
                <w:top w:val="none" w:sz="0" w:space="0" w:color="auto"/>
                <w:left w:val="none" w:sz="0" w:space="0" w:color="auto"/>
                <w:bottom w:val="none" w:sz="0" w:space="0" w:color="auto"/>
                <w:right w:val="none" w:sz="0" w:space="0" w:color="auto"/>
              </w:divBdr>
            </w:div>
            <w:div w:id="1212962134">
              <w:marLeft w:val="0"/>
              <w:marRight w:val="0"/>
              <w:marTop w:val="0"/>
              <w:marBottom w:val="0"/>
              <w:divBdr>
                <w:top w:val="none" w:sz="0" w:space="0" w:color="auto"/>
                <w:left w:val="none" w:sz="0" w:space="0" w:color="auto"/>
                <w:bottom w:val="none" w:sz="0" w:space="0" w:color="auto"/>
                <w:right w:val="none" w:sz="0" w:space="0" w:color="auto"/>
              </w:divBdr>
            </w:div>
            <w:div w:id="1415080291">
              <w:marLeft w:val="0"/>
              <w:marRight w:val="0"/>
              <w:marTop w:val="0"/>
              <w:marBottom w:val="0"/>
              <w:divBdr>
                <w:top w:val="none" w:sz="0" w:space="0" w:color="auto"/>
                <w:left w:val="none" w:sz="0" w:space="0" w:color="auto"/>
                <w:bottom w:val="none" w:sz="0" w:space="0" w:color="auto"/>
                <w:right w:val="none" w:sz="0" w:space="0" w:color="auto"/>
              </w:divBdr>
            </w:div>
            <w:div w:id="1569148187">
              <w:marLeft w:val="0"/>
              <w:marRight w:val="0"/>
              <w:marTop w:val="0"/>
              <w:marBottom w:val="0"/>
              <w:divBdr>
                <w:top w:val="none" w:sz="0" w:space="0" w:color="auto"/>
                <w:left w:val="none" w:sz="0" w:space="0" w:color="auto"/>
                <w:bottom w:val="none" w:sz="0" w:space="0" w:color="auto"/>
                <w:right w:val="none" w:sz="0" w:space="0" w:color="auto"/>
              </w:divBdr>
            </w:div>
            <w:div w:id="1667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dokument1.doc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fV\AppData\Roaming\Microsoft\Malla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82BE-BF8B-4E83-869B-F8F27C0A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Brev2.dot</Template>
  <TotalTime>0</TotalTime>
  <Pages>6</Pages>
  <Words>1761</Words>
  <Characters>9992</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Stockholm Konsult AB</vt:lpstr>
    </vt:vector>
  </TitlesOfParts>
  <Company>VTI</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Konsult AB</dc:title>
  <dc:creator>Leif Viman</dc:creator>
  <cp:lastModifiedBy>Leif Viman</cp:lastModifiedBy>
  <cp:revision>20</cp:revision>
  <cp:lastPrinted>2014-04-11T07:26:00Z</cp:lastPrinted>
  <dcterms:created xsi:type="dcterms:W3CDTF">2014-04-09T14:41:00Z</dcterms:created>
  <dcterms:modified xsi:type="dcterms:W3CDTF">2014-04-15T11:38:00Z</dcterms:modified>
</cp:coreProperties>
</file>