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EBC73E" w14:textId="44A38AB4" w:rsidR="00D201AB" w:rsidRPr="00B13A24" w:rsidRDefault="00B244C0" w:rsidP="00675764">
      <w:pPr>
        <w:pStyle w:val="Rubrik1"/>
        <w:ind w:left="567"/>
        <w:rPr>
          <w:b w:val="0"/>
          <w:szCs w:val="24"/>
        </w:rPr>
      </w:pPr>
      <w:r>
        <w:rPr>
          <w:szCs w:val="24"/>
        </w:rPr>
        <w:t>Protokoll</w:t>
      </w:r>
      <w:r w:rsidRPr="00B13A24">
        <w:rPr>
          <w:szCs w:val="24"/>
        </w:rPr>
        <w:t xml:space="preserve"> </w:t>
      </w:r>
    </w:p>
    <w:p w14:paraId="12474DF3" w14:textId="77777777" w:rsidR="00D201AB" w:rsidRPr="00B13A24" w:rsidRDefault="00D201AB" w:rsidP="00675764">
      <w:pPr>
        <w:ind w:left="567"/>
        <w:rPr>
          <w:b/>
          <w:szCs w:val="24"/>
        </w:rPr>
      </w:pPr>
    </w:p>
    <w:p w14:paraId="54860E23" w14:textId="302B24D1" w:rsidR="00A06E64" w:rsidRPr="00CE23B2" w:rsidRDefault="00252B6C" w:rsidP="00675764">
      <w:pPr>
        <w:ind w:left="567"/>
        <w:rPr>
          <w:szCs w:val="24"/>
        </w:rPr>
      </w:pPr>
      <w:r w:rsidRPr="00CE23B2">
        <w:rPr>
          <w:szCs w:val="24"/>
        </w:rPr>
        <w:t>Tid:</w:t>
      </w:r>
      <w:r w:rsidRPr="00CE23B2">
        <w:rPr>
          <w:szCs w:val="24"/>
        </w:rPr>
        <w:tab/>
        <w:t>20</w:t>
      </w:r>
      <w:r w:rsidR="00A06E64" w:rsidRPr="00CE23B2">
        <w:rPr>
          <w:szCs w:val="24"/>
        </w:rPr>
        <w:t>1</w:t>
      </w:r>
      <w:r w:rsidR="009B26BF">
        <w:rPr>
          <w:szCs w:val="24"/>
        </w:rPr>
        <w:t>6</w:t>
      </w:r>
      <w:r w:rsidRPr="00CE23B2">
        <w:rPr>
          <w:szCs w:val="24"/>
        </w:rPr>
        <w:t>-</w:t>
      </w:r>
      <w:r w:rsidR="00876051">
        <w:rPr>
          <w:szCs w:val="24"/>
        </w:rPr>
        <w:t>0</w:t>
      </w:r>
      <w:r w:rsidR="009B26BF">
        <w:rPr>
          <w:szCs w:val="24"/>
        </w:rPr>
        <w:t>4</w:t>
      </w:r>
      <w:r w:rsidR="00876051">
        <w:rPr>
          <w:szCs w:val="24"/>
        </w:rPr>
        <w:t>-</w:t>
      </w:r>
      <w:r w:rsidR="009B26BF">
        <w:rPr>
          <w:szCs w:val="24"/>
        </w:rPr>
        <w:t>19</w:t>
      </w:r>
      <w:r w:rsidR="00876051">
        <w:rPr>
          <w:szCs w:val="24"/>
        </w:rPr>
        <w:t xml:space="preserve"> </w:t>
      </w:r>
      <w:r w:rsidR="00A927A9">
        <w:rPr>
          <w:szCs w:val="24"/>
        </w:rPr>
        <w:t>kl.</w:t>
      </w:r>
      <w:r w:rsidR="009B26BF">
        <w:rPr>
          <w:szCs w:val="24"/>
        </w:rPr>
        <w:t xml:space="preserve"> </w:t>
      </w:r>
      <w:r w:rsidR="0096291B">
        <w:rPr>
          <w:szCs w:val="24"/>
        </w:rPr>
        <w:t>14</w:t>
      </w:r>
      <w:r w:rsidR="009B26BF">
        <w:rPr>
          <w:szCs w:val="24"/>
        </w:rPr>
        <w:t>-16</w:t>
      </w:r>
    </w:p>
    <w:p w14:paraId="35D92AA9" w14:textId="5B7D7FC5" w:rsidR="00252B6C" w:rsidRPr="00CE23B2" w:rsidRDefault="00252B6C" w:rsidP="00675764">
      <w:pPr>
        <w:ind w:left="567"/>
        <w:rPr>
          <w:szCs w:val="24"/>
        </w:rPr>
      </w:pPr>
      <w:r w:rsidRPr="00CE23B2">
        <w:rPr>
          <w:szCs w:val="24"/>
        </w:rPr>
        <w:t>Plats:</w:t>
      </w:r>
      <w:r w:rsidRPr="00CE23B2">
        <w:rPr>
          <w:szCs w:val="24"/>
        </w:rPr>
        <w:tab/>
      </w:r>
      <w:r w:rsidR="009B26BF">
        <w:rPr>
          <w:szCs w:val="24"/>
        </w:rPr>
        <w:t>Trafikverket, Kruthusgatan 17 Göteborg</w:t>
      </w:r>
    </w:p>
    <w:p w14:paraId="674655FB" w14:textId="77777777" w:rsidR="00EC5263" w:rsidRPr="00CE23B2" w:rsidRDefault="00252B6C" w:rsidP="00675764">
      <w:pPr>
        <w:tabs>
          <w:tab w:val="left" w:pos="2127"/>
          <w:tab w:val="left" w:pos="4536"/>
        </w:tabs>
        <w:ind w:left="567"/>
        <w:rPr>
          <w:szCs w:val="24"/>
        </w:rPr>
      </w:pPr>
      <w:r w:rsidRPr="00CE23B2">
        <w:rPr>
          <w:szCs w:val="24"/>
        </w:rPr>
        <w:tab/>
      </w:r>
    </w:p>
    <w:tbl>
      <w:tblPr>
        <w:tblStyle w:val="Tabellrutnt"/>
        <w:tblW w:w="935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143"/>
        <w:gridCol w:w="4535"/>
      </w:tblGrid>
      <w:tr w:rsidR="00CE23B2" w:rsidRPr="00CE23B2" w14:paraId="0872B372" w14:textId="77777777" w:rsidTr="00CE23B2">
        <w:tc>
          <w:tcPr>
            <w:tcW w:w="4677" w:type="dxa"/>
          </w:tcPr>
          <w:p w14:paraId="105D6E0E" w14:textId="77777777" w:rsidR="00EC5263" w:rsidRPr="00CE23B2" w:rsidRDefault="00206D08" w:rsidP="00CE23B2">
            <w:pPr>
              <w:tabs>
                <w:tab w:val="left" w:pos="2127"/>
                <w:tab w:val="left" w:pos="4536"/>
              </w:tabs>
              <w:ind w:left="175"/>
              <w:rPr>
                <w:szCs w:val="24"/>
              </w:rPr>
            </w:pPr>
            <w:r w:rsidRPr="00CE23B2">
              <w:rPr>
                <w:szCs w:val="24"/>
              </w:rPr>
              <w:t>Närvarande:</w:t>
            </w:r>
          </w:p>
        </w:tc>
        <w:tc>
          <w:tcPr>
            <w:tcW w:w="4678" w:type="dxa"/>
            <w:gridSpan w:val="2"/>
          </w:tcPr>
          <w:p w14:paraId="6B53C9D4" w14:textId="77777777" w:rsidR="00EC5263" w:rsidRPr="00CE23B2" w:rsidRDefault="00EC5263" w:rsidP="00CE23B2">
            <w:pPr>
              <w:tabs>
                <w:tab w:val="left" w:pos="2127"/>
                <w:tab w:val="left" w:pos="4536"/>
              </w:tabs>
              <w:ind w:left="177"/>
              <w:rPr>
                <w:szCs w:val="24"/>
              </w:rPr>
            </w:pPr>
          </w:p>
        </w:tc>
      </w:tr>
      <w:tr w:rsidR="00CE23B2" w:rsidRPr="00ED1D78" w14:paraId="1316C605" w14:textId="77777777" w:rsidTr="00CE23B2">
        <w:tc>
          <w:tcPr>
            <w:tcW w:w="4820" w:type="dxa"/>
            <w:gridSpan w:val="2"/>
          </w:tcPr>
          <w:p w14:paraId="335ABF68" w14:textId="5A359304" w:rsidR="00206D08" w:rsidRPr="00CE23B2" w:rsidRDefault="00206D08" w:rsidP="00CE23B2">
            <w:pPr>
              <w:tabs>
                <w:tab w:val="left" w:pos="2728"/>
                <w:tab w:val="left" w:pos="4536"/>
              </w:tabs>
              <w:ind w:left="175"/>
              <w:rPr>
                <w:szCs w:val="24"/>
                <w:lang w:val="nn-NO"/>
              </w:rPr>
            </w:pPr>
            <w:r w:rsidRPr="00CE23B2">
              <w:rPr>
                <w:szCs w:val="24"/>
                <w:lang w:val="nn-NO"/>
              </w:rPr>
              <w:t>Torsten</w:t>
            </w:r>
            <w:r w:rsidR="00675764" w:rsidRPr="00CE23B2">
              <w:rPr>
                <w:szCs w:val="24"/>
                <w:lang w:val="nn-NO"/>
              </w:rPr>
              <w:t xml:space="preserve"> Nordgren, TRV</w:t>
            </w:r>
          </w:p>
          <w:p w14:paraId="3B6DCBF4" w14:textId="48AE6695" w:rsidR="00206D08" w:rsidRPr="00CE23B2" w:rsidRDefault="00D172D6" w:rsidP="00D172D6">
            <w:pPr>
              <w:tabs>
                <w:tab w:val="left" w:pos="2728"/>
                <w:tab w:val="left" w:pos="4536"/>
              </w:tabs>
              <w:ind w:left="175"/>
              <w:rPr>
                <w:szCs w:val="24"/>
                <w:lang w:val="nn-NO"/>
              </w:rPr>
            </w:pPr>
            <w:r>
              <w:rPr>
                <w:szCs w:val="24"/>
                <w:lang w:val="nn-NO"/>
              </w:rPr>
              <w:t>Emelie Karlsson</w:t>
            </w:r>
            <w:r w:rsidR="00675764" w:rsidRPr="00CE23B2">
              <w:rPr>
                <w:szCs w:val="24"/>
                <w:lang w:val="nn-NO"/>
              </w:rPr>
              <w:t>, V</w:t>
            </w:r>
            <w:r w:rsidR="00206D08" w:rsidRPr="00CE23B2">
              <w:rPr>
                <w:szCs w:val="24"/>
                <w:lang w:val="nn-NO"/>
              </w:rPr>
              <w:t>TI</w:t>
            </w:r>
          </w:p>
          <w:p w14:paraId="3BE3F231" w14:textId="3EA7B285" w:rsidR="00CE23B2" w:rsidRPr="00F60CB0" w:rsidRDefault="00EE710C" w:rsidP="00CE23B2">
            <w:pPr>
              <w:tabs>
                <w:tab w:val="left" w:pos="2728"/>
                <w:tab w:val="left" w:pos="4536"/>
              </w:tabs>
              <w:ind w:left="175"/>
              <w:rPr>
                <w:szCs w:val="24"/>
                <w:lang w:val="nn-NO"/>
              </w:rPr>
            </w:pPr>
            <w:r w:rsidRPr="00F60CB0">
              <w:rPr>
                <w:szCs w:val="24"/>
                <w:lang w:val="nn-NO"/>
              </w:rPr>
              <w:t>Helene Odelius, Nynas</w:t>
            </w:r>
          </w:p>
          <w:p w14:paraId="0B2B1042" w14:textId="77777777" w:rsidR="00876051" w:rsidRDefault="00876051" w:rsidP="00876051">
            <w:pPr>
              <w:tabs>
                <w:tab w:val="left" w:pos="426"/>
                <w:tab w:val="left" w:pos="2127"/>
                <w:tab w:val="left" w:pos="4536"/>
              </w:tabs>
              <w:ind w:left="175"/>
              <w:rPr>
                <w:szCs w:val="24"/>
              </w:rPr>
            </w:pPr>
            <w:r>
              <w:rPr>
                <w:szCs w:val="24"/>
              </w:rPr>
              <w:t>Michael Langfjell, Peab</w:t>
            </w:r>
          </w:p>
          <w:p w14:paraId="72945C08" w14:textId="77777777" w:rsidR="00CE23B2" w:rsidRPr="00F60CB0" w:rsidRDefault="00CE23B2" w:rsidP="00CE23B2">
            <w:pPr>
              <w:tabs>
                <w:tab w:val="left" w:pos="2728"/>
                <w:tab w:val="left" w:pos="4536"/>
              </w:tabs>
              <w:ind w:left="175"/>
              <w:rPr>
                <w:szCs w:val="24"/>
                <w:lang w:val="nn-NO"/>
              </w:rPr>
            </w:pPr>
          </w:p>
          <w:p w14:paraId="795865EA" w14:textId="77777777" w:rsidR="0022213A" w:rsidRPr="00CE23B2" w:rsidRDefault="0022213A" w:rsidP="00CE23B2">
            <w:pPr>
              <w:tabs>
                <w:tab w:val="left" w:pos="426"/>
                <w:tab w:val="left" w:pos="2127"/>
                <w:tab w:val="left" w:pos="4536"/>
              </w:tabs>
              <w:ind w:left="175"/>
              <w:rPr>
                <w:szCs w:val="24"/>
              </w:rPr>
            </w:pPr>
            <w:r w:rsidRPr="00CE23B2">
              <w:rPr>
                <w:szCs w:val="24"/>
              </w:rPr>
              <w:t xml:space="preserve">Frånvarande: </w:t>
            </w:r>
          </w:p>
          <w:p w14:paraId="3B19290A" w14:textId="77777777" w:rsidR="00ED1D78" w:rsidRDefault="00ED1D78" w:rsidP="00D172D6">
            <w:pPr>
              <w:tabs>
                <w:tab w:val="left" w:pos="426"/>
                <w:tab w:val="left" w:pos="2127"/>
                <w:tab w:val="left" w:pos="4536"/>
              </w:tabs>
              <w:ind w:left="175"/>
              <w:rPr>
                <w:szCs w:val="24"/>
              </w:rPr>
            </w:pPr>
            <w:r>
              <w:rPr>
                <w:szCs w:val="24"/>
              </w:rPr>
              <w:t>Mikael Jonsson, Nynas</w:t>
            </w:r>
          </w:p>
          <w:p w14:paraId="00ABEF98" w14:textId="77777777" w:rsidR="00ED1D78" w:rsidRDefault="00ED1D78" w:rsidP="00ED1D78">
            <w:pPr>
              <w:tabs>
                <w:tab w:val="left" w:pos="426"/>
                <w:tab w:val="left" w:pos="2127"/>
                <w:tab w:val="left" w:pos="4536"/>
              </w:tabs>
              <w:ind w:left="175"/>
              <w:rPr>
                <w:szCs w:val="24"/>
                <w:lang w:val="en-US"/>
              </w:rPr>
            </w:pPr>
            <w:r w:rsidRPr="00ED1D78">
              <w:rPr>
                <w:szCs w:val="24"/>
                <w:lang w:val="en-US"/>
              </w:rPr>
              <w:t xml:space="preserve">Thomas Wallin, Akzo </w:t>
            </w:r>
          </w:p>
          <w:p w14:paraId="23DDC0E9" w14:textId="5F134FDE" w:rsidR="000C746B" w:rsidRPr="00ED1D78" w:rsidRDefault="000C746B" w:rsidP="00ED1D78">
            <w:pPr>
              <w:tabs>
                <w:tab w:val="left" w:pos="426"/>
                <w:tab w:val="left" w:pos="2127"/>
                <w:tab w:val="left" w:pos="4536"/>
              </w:tabs>
              <w:ind w:left="175"/>
              <w:rPr>
                <w:szCs w:val="24"/>
                <w:lang w:val="en-US"/>
              </w:rPr>
            </w:pPr>
            <w:r w:rsidRPr="009B26BF">
              <w:rPr>
                <w:szCs w:val="24"/>
                <w:lang w:val="en-US"/>
              </w:rPr>
              <w:t>Krister Persson, Total</w:t>
            </w:r>
          </w:p>
        </w:tc>
        <w:tc>
          <w:tcPr>
            <w:tcW w:w="4535" w:type="dxa"/>
          </w:tcPr>
          <w:p w14:paraId="2E685485" w14:textId="77777777" w:rsidR="0022213A" w:rsidRPr="00CE23B2" w:rsidRDefault="0022213A" w:rsidP="00CE23B2">
            <w:pPr>
              <w:tabs>
                <w:tab w:val="left" w:pos="2728"/>
                <w:tab w:val="left" w:pos="4536"/>
              </w:tabs>
              <w:ind w:left="177"/>
              <w:rPr>
                <w:szCs w:val="24"/>
              </w:rPr>
            </w:pPr>
            <w:r w:rsidRPr="00CE23B2">
              <w:rPr>
                <w:szCs w:val="24"/>
              </w:rPr>
              <w:t>Patrik Malmberg, Svevia</w:t>
            </w:r>
          </w:p>
          <w:p w14:paraId="541260BB" w14:textId="77777777" w:rsidR="00CE23B2" w:rsidRPr="00CE23B2" w:rsidRDefault="00CE23B2" w:rsidP="00CE23B2">
            <w:pPr>
              <w:tabs>
                <w:tab w:val="left" w:pos="2127"/>
                <w:tab w:val="left" w:pos="4536"/>
              </w:tabs>
              <w:ind w:left="175"/>
              <w:rPr>
                <w:szCs w:val="24"/>
              </w:rPr>
            </w:pPr>
            <w:r w:rsidRPr="00CE23B2">
              <w:rPr>
                <w:szCs w:val="24"/>
              </w:rPr>
              <w:t>Madelaine Matsson, Skanska</w:t>
            </w:r>
          </w:p>
          <w:p w14:paraId="59E826AD" w14:textId="41EEDA3D" w:rsidR="0030269A" w:rsidRPr="00CE23B2" w:rsidRDefault="009B26BF" w:rsidP="00CE23B2">
            <w:pPr>
              <w:tabs>
                <w:tab w:val="left" w:pos="2127"/>
                <w:tab w:val="left" w:pos="4536"/>
              </w:tabs>
              <w:ind w:left="177"/>
              <w:rPr>
                <w:szCs w:val="24"/>
              </w:rPr>
            </w:pPr>
            <w:r>
              <w:rPr>
                <w:szCs w:val="24"/>
              </w:rPr>
              <w:t>Robert Lestander, Swedavia</w:t>
            </w:r>
          </w:p>
          <w:p w14:paraId="64F3F1FA" w14:textId="77777777" w:rsidR="009B26BF" w:rsidRDefault="009B26BF" w:rsidP="009B26BF">
            <w:pPr>
              <w:tabs>
                <w:tab w:val="left" w:pos="2728"/>
                <w:tab w:val="left" w:pos="4536"/>
              </w:tabs>
              <w:ind w:left="175"/>
              <w:rPr>
                <w:szCs w:val="24"/>
                <w:lang w:val="nn-NO"/>
              </w:rPr>
            </w:pPr>
            <w:r w:rsidRPr="00F60CB0">
              <w:rPr>
                <w:szCs w:val="24"/>
                <w:lang w:val="nn-NO"/>
              </w:rPr>
              <w:t xml:space="preserve">Camilla Westerholm, NCC </w:t>
            </w:r>
          </w:p>
          <w:p w14:paraId="769E08A7" w14:textId="77777777" w:rsidR="009B26BF" w:rsidRDefault="009B26BF" w:rsidP="00D172D6">
            <w:pPr>
              <w:tabs>
                <w:tab w:val="left" w:pos="2728"/>
                <w:tab w:val="left" w:pos="4536"/>
              </w:tabs>
              <w:ind w:left="177"/>
              <w:rPr>
                <w:szCs w:val="24"/>
                <w:lang w:val="en-US"/>
              </w:rPr>
            </w:pPr>
          </w:p>
          <w:p w14:paraId="61A857A7" w14:textId="77777777" w:rsidR="009B26BF" w:rsidRDefault="009B26BF" w:rsidP="00D172D6">
            <w:pPr>
              <w:tabs>
                <w:tab w:val="left" w:pos="2728"/>
                <w:tab w:val="left" w:pos="4536"/>
              </w:tabs>
              <w:ind w:left="177"/>
              <w:rPr>
                <w:szCs w:val="24"/>
                <w:lang w:val="en-US"/>
              </w:rPr>
            </w:pPr>
          </w:p>
          <w:p w14:paraId="06B44E11" w14:textId="27BEE6C8" w:rsidR="00ED1D78" w:rsidRPr="00ED1D78" w:rsidRDefault="00ED1D78" w:rsidP="00D172D6">
            <w:pPr>
              <w:tabs>
                <w:tab w:val="left" w:pos="2728"/>
                <w:tab w:val="left" w:pos="4536"/>
              </w:tabs>
              <w:ind w:left="177"/>
              <w:rPr>
                <w:szCs w:val="24"/>
                <w:lang w:val="en-US"/>
              </w:rPr>
            </w:pPr>
            <w:r w:rsidRPr="00ED1D78">
              <w:rPr>
                <w:szCs w:val="24"/>
                <w:lang w:val="en-US"/>
              </w:rPr>
              <w:t>Ylva Edwards, CBI</w:t>
            </w:r>
          </w:p>
          <w:p w14:paraId="6D5E7804" w14:textId="77777777" w:rsidR="000C746B" w:rsidRDefault="00ED1D78" w:rsidP="000C746B">
            <w:pPr>
              <w:tabs>
                <w:tab w:val="left" w:pos="2728"/>
                <w:tab w:val="left" w:pos="4536"/>
              </w:tabs>
              <w:ind w:left="177"/>
              <w:rPr>
                <w:szCs w:val="24"/>
                <w:lang w:val="en-US"/>
              </w:rPr>
            </w:pPr>
            <w:r>
              <w:rPr>
                <w:szCs w:val="24"/>
                <w:lang w:val="en-US"/>
              </w:rPr>
              <w:t>Björn Kalman, VTI</w:t>
            </w:r>
          </w:p>
          <w:p w14:paraId="3A20B043" w14:textId="7AC8188A" w:rsidR="009B26BF" w:rsidRPr="00ED1D78" w:rsidRDefault="009B26BF" w:rsidP="000C746B">
            <w:pPr>
              <w:tabs>
                <w:tab w:val="left" w:pos="2728"/>
                <w:tab w:val="left" w:pos="4536"/>
              </w:tabs>
              <w:ind w:left="177"/>
              <w:rPr>
                <w:szCs w:val="24"/>
                <w:lang w:val="en-US"/>
              </w:rPr>
            </w:pPr>
          </w:p>
        </w:tc>
      </w:tr>
      <w:tr w:rsidR="00ED1D78" w:rsidRPr="00ED1D78" w14:paraId="654E0649" w14:textId="77777777" w:rsidTr="00CE23B2">
        <w:tc>
          <w:tcPr>
            <w:tcW w:w="4820" w:type="dxa"/>
            <w:gridSpan w:val="2"/>
          </w:tcPr>
          <w:p w14:paraId="37E33606" w14:textId="4E23852B" w:rsidR="00ED1D78" w:rsidRPr="00CE23B2" w:rsidRDefault="00ED1D78" w:rsidP="009B26BF">
            <w:pPr>
              <w:tabs>
                <w:tab w:val="left" w:pos="2728"/>
                <w:tab w:val="left" w:pos="4536"/>
              </w:tabs>
              <w:ind w:left="175"/>
              <w:rPr>
                <w:szCs w:val="24"/>
                <w:lang w:val="nn-NO"/>
              </w:rPr>
            </w:pPr>
          </w:p>
        </w:tc>
        <w:tc>
          <w:tcPr>
            <w:tcW w:w="4535" w:type="dxa"/>
          </w:tcPr>
          <w:p w14:paraId="229C67FC" w14:textId="77777777" w:rsidR="00ED1D78" w:rsidRPr="00876051" w:rsidRDefault="00ED1D78" w:rsidP="00CE23B2">
            <w:pPr>
              <w:tabs>
                <w:tab w:val="left" w:pos="2728"/>
                <w:tab w:val="left" w:pos="4536"/>
              </w:tabs>
              <w:ind w:left="177"/>
              <w:rPr>
                <w:szCs w:val="24"/>
              </w:rPr>
            </w:pPr>
          </w:p>
        </w:tc>
      </w:tr>
    </w:tbl>
    <w:p w14:paraId="43D3AD44" w14:textId="251418E0" w:rsidR="00F21C98" w:rsidRPr="002C0970" w:rsidRDefault="00F21C98" w:rsidP="00F21C98">
      <w:pPr>
        <w:pStyle w:val="NormalBasmall"/>
        <w:numPr>
          <w:ilvl w:val="0"/>
          <w:numId w:val="1"/>
        </w:numPr>
        <w:tabs>
          <w:tab w:val="left" w:pos="7240"/>
        </w:tabs>
        <w:ind w:left="426" w:right="0" w:hanging="426"/>
        <w:rPr>
          <w:color w:val="FF0000"/>
        </w:rPr>
      </w:pPr>
      <w:r w:rsidRPr="00F21C98">
        <w:rPr>
          <w:b/>
          <w:sz w:val="24"/>
        </w:rPr>
        <w:t>Representation i utskottet</w:t>
      </w:r>
      <w:r w:rsidR="00D172D6">
        <w:rPr>
          <w:b/>
          <w:sz w:val="24"/>
        </w:rPr>
        <w:br/>
      </w:r>
      <w:r w:rsidR="009C4700">
        <w:t>Re</w:t>
      </w:r>
      <w:r w:rsidR="00A62810" w:rsidRPr="00F21C98">
        <w:t>kommendation</w:t>
      </w:r>
      <w:r w:rsidR="009C4700">
        <w:t xml:space="preserve"> </w:t>
      </w:r>
      <w:r w:rsidRPr="00F21C98">
        <w:t>från</w:t>
      </w:r>
      <w:r w:rsidR="009C4700">
        <w:t xml:space="preserve"> styrgruppen är att varje</w:t>
      </w:r>
      <w:r w:rsidRPr="00F21C98">
        <w:t xml:space="preserve"> företag</w:t>
      </w:r>
      <w:r w:rsidR="009C4700">
        <w:t xml:space="preserve"> har en representant i utskotten. Är man mycket aktiv även ute i Europa kan man ha fler deltagare i utskotten men ser helst att det är endast en representant. Denna har ansvar att återrapportera och sprida informationen vidare inom sitt företag. </w:t>
      </w:r>
      <w:r w:rsidRPr="004A78BB">
        <w:t>För att inte göra skillnad på AG 8 och bitumenutskottet</w:t>
      </w:r>
      <w:r w:rsidR="004A78BB" w:rsidRPr="004A78BB">
        <w:t xml:space="preserve"> har vi gemensamma möten</w:t>
      </w:r>
      <w:r w:rsidRPr="004A78BB">
        <w:t xml:space="preserve">. Vi arbetar med samma metoder, vissa skillnader med asfalt som har många metoder </w:t>
      </w:r>
      <w:r w:rsidR="00A62810" w:rsidRPr="004A78BB">
        <w:t>som</w:t>
      </w:r>
      <w:r w:rsidRPr="004A78BB">
        <w:t xml:space="preserve"> inte är EN. Vi bör arbeta mycket mer metodhanl</w:t>
      </w:r>
      <w:r w:rsidR="004A78BB" w:rsidRPr="004A78BB">
        <w:t>ed</w:t>
      </w:r>
      <w:r w:rsidRPr="004A78BB">
        <w:t xml:space="preserve">ningar för att tolka standarder och </w:t>
      </w:r>
      <w:r w:rsidR="004A78BB" w:rsidRPr="004A78BB">
        <w:t xml:space="preserve">för </w:t>
      </w:r>
      <w:r w:rsidRPr="004A78BB">
        <w:t>att vi ska arbeta någorlunda lika med metoderna. Metoderna översätts</w:t>
      </w:r>
      <w:r w:rsidR="004A78BB" w:rsidRPr="004A78BB">
        <w:t xml:space="preserve"> generellt inte längre</w:t>
      </w:r>
      <w:r w:rsidRPr="004A78BB">
        <w:t xml:space="preserve">.  Behöver någon metod översättas ska detta </w:t>
      </w:r>
      <w:r w:rsidR="00A62810" w:rsidRPr="004A78BB">
        <w:t>skickas</w:t>
      </w:r>
      <w:r w:rsidRPr="004A78BB">
        <w:t xml:space="preserve"> in till SIS som tar ställning till om en översättning ska skrivas. Vid en tvist är et alltid den engelska versionen av metoden som gäller.  </w:t>
      </w:r>
    </w:p>
    <w:p w14:paraId="4320568D" w14:textId="77777777" w:rsidR="00285278" w:rsidRDefault="00285278" w:rsidP="00285278">
      <w:pPr>
        <w:pStyle w:val="NormalBasmall"/>
        <w:tabs>
          <w:tab w:val="left" w:pos="7240"/>
        </w:tabs>
        <w:ind w:left="426" w:right="0"/>
        <w:rPr>
          <w:b/>
          <w:sz w:val="24"/>
        </w:rPr>
      </w:pPr>
    </w:p>
    <w:p w14:paraId="54B1A582" w14:textId="1D49B782" w:rsidR="00F21C98" w:rsidRDefault="00F21C98" w:rsidP="00F21C98">
      <w:pPr>
        <w:pStyle w:val="NormalBasmall"/>
        <w:numPr>
          <w:ilvl w:val="0"/>
          <w:numId w:val="1"/>
        </w:numPr>
        <w:tabs>
          <w:tab w:val="left" w:pos="7240"/>
        </w:tabs>
        <w:ind w:left="426" w:right="0" w:hanging="426"/>
      </w:pPr>
      <w:r w:rsidRPr="00F21C98">
        <w:rPr>
          <w:b/>
          <w:sz w:val="24"/>
        </w:rPr>
        <w:t>Swedac och ackrediteringen</w:t>
      </w:r>
      <w:r w:rsidR="004902A4" w:rsidRPr="004902A4">
        <w:rPr>
          <w:b/>
          <w:sz w:val="24"/>
        </w:rPr>
        <w:br/>
      </w:r>
      <w:r w:rsidRPr="00F21C98">
        <w:t>Asfaltutskottet har m</w:t>
      </w:r>
      <w:r w:rsidR="0073184D">
        <w:t>ö</w:t>
      </w:r>
      <w:r w:rsidRPr="00F21C98">
        <w:t xml:space="preserve">ten med </w:t>
      </w:r>
      <w:r w:rsidR="0073184D">
        <w:t>S</w:t>
      </w:r>
      <w:r w:rsidRPr="00F21C98">
        <w:t>wedac</w:t>
      </w:r>
      <w:r w:rsidR="0073184D">
        <w:t xml:space="preserve"> ungefär en gång per år</w:t>
      </w:r>
      <w:r w:rsidRPr="00F21C98">
        <w:t xml:space="preserve"> och </w:t>
      </w:r>
      <w:r w:rsidR="00AA4FE1">
        <w:t>tar gärna emot frågor och funderingar frå</w:t>
      </w:r>
      <w:r w:rsidR="002B421C">
        <w:t>n övriga utskott att diskutera med Swedac. H</w:t>
      </w:r>
      <w:r w:rsidRPr="00F21C98">
        <w:t xml:space="preserve">ar vi </w:t>
      </w:r>
      <w:r w:rsidR="002B421C">
        <w:t xml:space="preserve">några </w:t>
      </w:r>
      <w:r w:rsidRPr="00F21C98">
        <w:t xml:space="preserve">frågor till </w:t>
      </w:r>
      <w:r w:rsidR="002B421C">
        <w:t>Sw</w:t>
      </w:r>
      <w:r w:rsidRPr="00F21C98">
        <w:t xml:space="preserve">edac inom området kan vi skicka dessa via asfaltutskottet. </w:t>
      </w:r>
      <w:r w:rsidR="002B421C">
        <w:t xml:space="preserve">Protokoll från tidigare möten ligger på metodgruppens hemsida under rubriken ”Ackrediterade laboratorier”.  </w:t>
      </w:r>
      <w:r w:rsidRPr="00F21C98">
        <w:t xml:space="preserve"> </w:t>
      </w:r>
      <w:r w:rsidRPr="00F21C98">
        <w:br/>
      </w:r>
      <w:hyperlink r:id="rId8" w:history="1">
        <w:r w:rsidRPr="00F21C98">
          <w:rPr>
            <w:rStyle w:val="Hyperlnk"/>
          </w:rPr>
          <w:t>http://www.metodgruppen.nu/web/page.aspx?refid=54</w:t>
        </w:r>
      </w:hyperlink>
    </w:p>
    <w:p w14:paraId="3E275EDE" w14:textId="77777777" w:rsidR="00F21C98" w:rsidRDefault="00F21C98" w:rsidP="00F21C98">
      <w:pPr>
        <w:pStyle w:val="Liststycke"/>
      </w:pPr>
    </w:p>
    <w:p w14:paraId="7C4050F4" w14:textId="1B8191FC" w:rsidR="00F21C98" w:rsidRDefault="00F21C98" w:rsidP="005875E3">
      <w:pPr>
        <w:pStyle w:val="NormalBasmall"/>
        <w:numPr>
          <w:ilvl w:val="0"/>
          <w:numId w:val="1"/>
        </w:numPr>
        <w:tabs>
          <w:tab w:val="left" w:pos="7240"/>
        </w:tabs>
        <w:ind w:left="426" w:right="0" w:hanging="426"/>
      </w:pPr>
      <w:r w:rsidRPr="00A04D38">
        <w:rPr>
          <w:b/>
          <w:sz w:val="24"/>
        </w:rPr>
        <w:t xml:space="preserve">Genomgång av </w:t>
      </w:r>
      <w:r w:rsidR="002B421C" w:rsidRPr="00A04D38">
        <w:rPr>
          <w:b/>
          <w:sz w:val="24"/>
        </w:rPr>
        <w:t xml:space="preserve">framtagna </w:t>
      </w:r>
      <w:r w:rsidRPr="00A04D38">
        <w:rPr>
          <w:b/>
          <w:sz w:val="24"/>
        </w:rPr>
        <w:t>metodhandledningar</w:t>
      </w:r>
      <w:r w:rsidRPr="0052152B">
        <w:rPr>
          <w:sz w:val="24"/>
        </w:rPr>
        <w:t xml:space="preserve"> </w:t>
      </w:r>
      <w:r w:rsidR="00D614E2" w:rsidRPr="00A04D38">
        <w:rPr>
          <w:b/>
          <w:sz w:val="24"/>
        </w:rPr>
        <w:t>för penetrationsbitumen</w:t>
      </w:r>
      <w:r>
        <w:br/>
      </w:r>
      <w:r w:rsidR="000464BF">
        <w:t xml:space="preserve">Tre metodhandledningar har tagits fram; SS-EN 1426:2015 penetration, SS-EN 1427 mjukpunkt och SS-EN 12593:2015 Fraass brytpunkt. Dessa skickas till Nynas som återkommer med kommentarer och publiceras sedan på metodgruppens hemsida. </w:t>
      </w:r>
      <w:r w:rsidR="00A04D38">
        <w:t xml:space="preserve">Helene tar på sig att skriva metodhandledning för den nya versionen av SS-EN 12595:2014 kinematisk viskositet. När SS-EN 13302 kommer ut i ny utgåva ska en metodhandledning skrivas för denna metod. </w:t>
      </w:r>
    </w:p>
    <w:p w14:paraId="71D1F97E" w14:textId="59AAF454" w:rsidR="00A04D38" w:rsidRDefault="00A04D38" w:rsidP="00A04D38">
      <w:pPr>
        <w:pStyle w:val="NormalBasmall"/>
        <w:tabs>
          <w:tab w:val="left" w:pos="7240"/>
        </w:tabs>
        <w:ind w:right="0"/>
      </w:pPr>
    </w:p>
    <w:p w14:paraId="4D5B7A67" w14:textId="7EBBB38F" w:rsidR="00F21C98" w:rsidRDefault="00E82319" w:rsidP="00C50644">
      <w:pPr>
        <w:pStyle w:val="NormalBasmall"/>
        <w:numPr>
          <w:ilvl w:val="0"/>
          <w:numId w:val="1"/>
        </w:numPr>
        <w:tabs>
          <w:tab w:val="left" w:pos="7240"/>
        </w:tabs>
        <w:ind w:left="426" w:right="0" w:hanging="426"/>
      </w:pPr>
      <w:r w:rsidRPr="0058132A">
        <w:rPr>
          <w:b/>
          <w:sz w:val="24"/>
        </w:rPr>
        <w:t>Metodhandledningar för emulsionsmetoder</w:t>
      </w:r>
      <w:r w:rsidRPr="0058132A">
        <w:rPr>
          <w:b/>
          <w:sz w:val="24"/>
        </w:rPr>
        <w:br/>
      </w:r>
      <w:r w:rsidR="0058132A">
        <w:t>Vi ser i dagsläget inget behov av att skriva några metodhandledningar på emulsionsmetoder utan avvaktar med denna punkt tills det kommit nya versioner av metoderna. Framöver kan det också eventuellt behövas någon variant av metodhandledning för indunstning av emulsion med efterföljande provberedning. Problem vid exempel b</w:t>
      </w:r>
      <w:r w:rsidR="00F21C98">
        <w:t xml:space="preserve">rytindex </w:t>
      </w:r>
      <w:r w:rsidR="0058132A">
        <w:t xml:space="preserve">är inte själva utförandet utan </w:t>
      </w:r>
      <w:r w:rsidR="0058132A">
        <w:lastRenderedPageBreak/>
        <w:t>bedömning på när produkten brutit, detta problem kommer man inte åt med en handledning</w:t>
      </w:r>
      <w:r w:rsidR="0058132A">
        <w:br/>
      </w:r>
    </w:p>
    <w:p w14:paraId="7C9BE2A4" w14:textId="07C84AAA" w:rsidR="00F21C98" w:rsidRPr="00F34065" w:rsidRDefault="00F21C98" w:rsidP="00F21C98">
      <w:pPr>
        <w:pStyle w:val="NormalBasmall"/>
        <w:numPr>
          <w:ilvl w:val="0"/>
          <w:numId w:val="1"/>
        </w:numPr>
        <w:tabs>
          <w:tab w:val="left" w:pos="7240"/>
        </w:tabs>
        <w:ind w:left="426" w:right="0" w:hanging="426"/>
      </w:pPr>
      <w:r w:rsidRPr="0052152B">
        <w:rPr>
          <w:b/>
          <w:sz w:val="24"/>
        </w:rPr>
        <w:t>Metodhandledningar för PMB</w:t>
      </w:r>
      <w:r w:rsidR="00E82319">
        <w:rPr>
          <w:b/>
          <w:sz w:val="24"/>
        </w:rPr>
        <w:br/>
      </w:r>
      <w:r w:rsidR="00F34065" w:rsidRPr="00F34065">
        <w:t xml:space="preserve">Uppgiften att ta fram metodhandledningar för polymermodifierade bitumen får vila så länge. För MSCRT vill vi skaffa oss mer erfarenhet kring europametoden innan det skrivs en handledning. </w:t>
      </w:r>
      <w:r w:rsidRPr="00F34065">
        <w:t xml:space="preserve"> </w:t>
      </w:r>
    </w:p>
    <w:p w14:paraId="0352AE9C" w14:textId="77777777" w:rsidR="00F21C98" w:rsidRDefault="00F21C98" w:rsidP="00F21C98">
      <w:pPr>
        <w:pStyle w:val="Liststycke"/>
      </w:pPr>
    </w:p>
    <w:p w14:paraId="63D52668" w14:textId="77777777" w:rsidR="00666F72" w:rsidRDefault="00F21C98" w:rsidP="00F21C98">
      <w:pPr>
        <w:pStyle w:val="NormalBasmall"/>
        <w:numPr>
          <w:ilvl w:val="0"/>
          <w:numId w:val="1"/>
        </w:numPr>
        <w:tabs>
          <w:tab w:val="left" w:pos="7240"/>
        </w:tabs>
        <w:ind w:left="426" w:right="0" w:hanging="426"/>
      </w:pPr>
      <w:r w:rsidRPr="0052152B">
        <w:rPr>
          <w:b/>
          <w:sz w:val="24"/>
        </w:rPr>
        <w:t xml:space="preserve">Ringanalyser </w:t>
      </w:r>
      <w:r>
        <w:br/>
      </w:r>
      <w:r w:rsidR="00D614E2">
        <w:t>Det finns en grupp tillsatt inom metodgruppen som fått en summa pengar för att hantera ringanalyser i Sverige. Det finns idag flertal laboratorier som inte deltar på Nestes ringanalys och även ett flertal metoder som inte ingår i den som det skulle behöva utföras ringanalyser på.</w:t>
      </w:r>
      <w:r w:rsidR="00E82319">
        <w:t xml:space="preserve"> Bitumenutskottet</w:t>
      </w:r>
      <w:r w:rsidR="00666F72">
        <w:t xml:space="preserve">s förslag på ringanalyser </w:t>
      </w:r>
    </w:p>
    <w:p w14:paraId="032F4DCF" w14:textId="77777777" w:rsidR="00666F72" w:rsidRDefault="00666F72" w:rsidP="00666F72">
      <w:pPr>
        <w:pStyle w:val="Liststycke"/>
      </w:pPr>
    </w:p>
    <w:p w14:paraId="72A34F74" w14:textId="77777777" w:rsidR="00666F72" w:rsidRDefault="00666F72" w:rsidP="00666F72">
      <w:pPr>
        <w:pStyle w:val="NormalBasmall"/>
        <w:numPr>
          <w:ilvl w:val="0"/>
          <w:numId w:val="20"/>
        </w:numPr>
        <w:tabs>
          <w:tab w:val="left" w:pos="7240"/>
        </w:tabs>
        <w:ind w:right="0"/>
      </w:pPr>
      <w:r>
        <w:t>Komplett analys enligt PMB specifikation, e</w:t>
      </w:r>
      <w:r w:rsidR="00F21C98">
        <w:t>tt låg- och ett högmodifierat</w:t>
      </w:r>
      <w:r w:rsidR="00E82319">
        <w:t xml:space="preserve"> bitumen</w:t>
      </w:r>
      <w:r w:rsidR="00F21C98">
        <w:t xml:space="preserve">. </w:t>
      </w:r>
    </w:p>
    <w:p w14:paraId="2942AF11" w14:textId="77777777" w:rsidR="00666F72" w:rsidRDefault="00F21C98" w:rsidP="00666F72">
      <w:pPr>
        <w:pStyle w:val="NormalBasmall"/>
        <w:numPr>
          <w:ilvl w:val="0"/>
          <w:numId w:val="20"/>
        </w:numPr>
        <w:tabs>
          <w:tab w:val="left" w:pos="7240"/>
        </w:tabs>
        <w:ind w:right="0"/>
      </w:pPr>
      <w:r>
        <w:t xml:space="preserve">Brytningsindex </w:t>
      </w:r>
      <w:r w:rsidR="00666F72">
        <w:t xml:space="preserve">för emulsion </w:t>
      </w:r>
    </w:p>
    <w:p w14:paraId="48198DDB" w14:textId="1C95F543" w:rsidR="00F21C98" w:rsidRDefault="00666F72" w:rsidP="00666F72">
      <w:pPr>
        <w:pStyle w:val="NormalBasmall"/>
        <w:numPr>
          <w:ilvl w:val="0"/>
          <w:numId w:val="20"/>
        </w:numPr>
        <w:tabs>
          <w:tab w:val="left" w:pos="7240"/>
        </w:tabs>
        <w:ind w:right="0"/>
      </w:pPr>
      <w:r>
        <w:t>Egenskaper</w:t>
      </w:r>
      <w:r w:rsidR="00F21C98">
        <w:t xml:space="preserve"> på återskapat bitumen</w:t>
      </w:r>
      <w:r w:rsidR="00E82319">
        <w:t xml:space="preserve"> efter </w:t>
      </w:r>
      <w:r w:rsidR="00F21C98">
        <w:t>indunstning</w:t>
      </w:r>
      <w:r>
        <w:t xml:space="preserve"> av emulsion</w:t>
      </w:r>
      <w:r w:rsidR="00E82319">
        <w:t xml:space="preserve">. </w:t>
      </w:r>
      <w:r>
        <w:t>B</w:t>
      </w:r>
      <w:r w:rsidR="00E82319">
        <w:t xml:space="preserve">åde en standardemulsion och en </w:t>
      </w:r>
      <w:r w:rsidR="00F21C98">
        <w:t>modifierad</w:t>
      </w:r>
      <w:r w:rsidR="00E82319">
        <w:t xml:space="preserve"> variant</w:t>
      </w:r>
      <w:r w:rsidR="00F21C98">
        <w:t xml:space="preserve">. </w:t>
      </w:r>
    </w:p>
    <w:p w14:paraId="1763E599" w14:textId="77777777" w:rsidR="00F21C98" w:rsidRDefault="00F21C98" w:rsidP="00F21C98">
      <w:pPr>
        <w:pStyle w:val="Liststycke"/>
      </w:pPr>
    </w:p>
    <w:p w14:paraId="2E857A7E" w14:textId="6A4168FB" w:rsidR="00F21C98" w:rsidRPr="00DA6568" w:rsidRDefault="00F21C98" w:rsidP="00F21C98">
      <w:pPr>
        <w:pStyle w:val="NormalBasmall"/>
        <w:numPr>
          <w:ilvl w:val="0"/>
          <w:numId w:val="1"/>
        </w:numPr>
        <w:tabs>
          <w:tab w:val="left" w:pos="7240"/>
        </w:tabs>
        <w:ind w:left="426" w:right="0" w:hanging="426"/>
        <w:rPr>
          <w:color w:val="FF0000"/>
        </w:rPr>
      </w:pPr>
      <w:r w:rsidRPr="0052152B">
        <w:rPr>
          <w:b/>
          <w:sz w:val="24"/>
        </w:rPr>
        <w:t>Hanter</w:t>
      </w:r>
      <w:r w:rsidR="00E82319">
        <w:rPr>
          <w:b/>
          <w:sz w:val="24"/>
        </w:rPr>
        <w:t>ing av</w:t>
      </w:r>
      <w:r w:rsidR="00C604A4">
        <w:rPr>
          <w:b/>
          <w:sz w:val="24"/>
        </w:rPr>
        <w:t xml:space="preserve"> outli</w:t>
      </w:r>
      <w:r w:rsidRPr="0052152B">
        <w:rPr>
          <w:b/>
          <w:sz w:val="24"/>
        </w:rPr>
        <w:t>ers</w:t>
      </w:r>
      <w:r>
        <w:br/>
      </w:r>
      <w:r w:rsidR="00C604A4" w:rsidRPr="00C604A4">
        <w:t>Diskussion hur man ska hantera outliers vid ringanalys</w:t>
      </w:r>
      <w:r w:rsidR="00A34077">
        <w:t>e</w:t>
      </w:r>
      <w:r w:rsidR="00C604A4" w:rsidRPr="00C604A4">
        <w:t>r. Det är oklart om det är samma laboratorium varje gång. Ackrediterade lab borde inte komma undan utan justering då Swedac granskar detta. Förslag som korrigering är att det borde f</w:t>
      </w:r>
      <w:r w:rsidRPr="00C604A4">
        <w:t>in</w:t>
      </w:r>
      <w:r w:rsidR="00C604A4" w:rsidRPr="00C604A4">
        <w:t>n</w:t>
      </w:r>
      <w:r w:rsidRPr="00C604A4">
        <w:t xml:space="preserve">as extra prover att </w:t>
      </w:r>
      <w:r w:rsidR="00C604A4" w:rsidRPr="00C604A4">
        <w:t>skicka ut till de som har värden utanför 2*s</w:t>
      </w:r>
      <w:r w:rsidRPr="00C604A4">
        <w:t xml:space="preserve"> som får korrigera</w:t>
      </w:r>
      <w:r w:rsidR="00C604A4" w:rsidRPr="00C604A4">
        <w:t xml:space="preserve"> sin utrustning/teknik</w:t>
      </w:r>
      <w:r w:rsidRPr="00C604A4">
        <w:t xml:space="preserve"> och sedan testa igen. Åtgärder behöver vidtas</w:t>
      </w:r>
      <w:r w:rsidR="00C604A4" w:rsidRPr="00C604A4">
        <w:t xml:space="preserve"> om laboratoriets värden hamnar utanför 2*s</w:t>
      </w:r>
      <w:r w:rsidRPr="00C604A4">
        <w:t xml:space="preserve">. </w:t>
      </w:r>
      <w:r w:rsidR="00A34077">
        <w:t xml:space="preserve">Den tillsatta arbetsgruppen för ringanalyser inom metodutskottet diskuterar frågan. Ett förslag från bitumenutskottet är att eventuellt komplettera Nestes ringanalys med att skicka sina svar även till VTI som kan ha extra prover att skicka ut till något lab för omprov innan rapporten publiceras. </w:t>
      </w:r>
    </w:p>
    <w:p w14:paraId="51B90838" w14:textId="77777777" w:rsidR="00F21C98" w:rsidRDefault="00F21C98" w:rsidP="00F21C98">
      <w:pPr>
        <w:pStyle w:val="Liststycke"/>
      </w:pPr>
    </w:p>
    <w:p w14:paraId="60C57005" w14:textId="25CA877E" w:rsidR="00F21C98" w:rsidRDefault="00F21C98" w:rsidP="00F21C98">
      <w:pPr>
        <w:pStyle w:val="NormalBasmall"/>
        <w:numPr>
          <w:ilvl w:val="0"/>
          <w:numId w:val="1"/>
        </w:numPr>
        <w:tabs>
          <w:tab w:val="left" w:pos="7240"/>
        </w:tabs>
        <w:ind w:left="426" w:right="0" w:hanging="426"/>
      </w:pPr>
      <w:r w:rsidRPr="0052152B">
        <w:rPr>
          <w:b/>
          <w:sz w:val="24"/>
        </w:rPr>
        <w:t xml:space="preserve">Metoddagen 2017 </w:t>
      </w:r>
      <w:r>
        <w:br/>
      </w:r>
      <w:r w:rsidRPr="00FC11A5">
        <w:t>Förslag</w:t>
      </w:r>
      <w:r w:rsidR="00FC11A5" w:rsidRPr="00FC11A5">
        <w:t xml:space="preserve"> på presentationer inom bitumenområdet är att </w:t>
      </w:r>
      <w:r w:rsidRPr="00FC11A5">
        <w:t xml:space="preserve">Nynas </w:t>
      </w:r>
      <w:r w:rsidR="00FC11A5" w:rsidRPr="00FC11A5">
        <w:t xml:space="preserve">håller en presentation </w:t>
      </w:r>
      <w:r w:rsidRPr="00FC11A5">
        <w:t xml:space="preserve">om </w:t>
      </w:r>
      <w:r w:rsidR="00FC11A5" w:rsidRPr="00FC11A5">
        <w:t>SS-</w:t>
      </w:r>
      <w:r w:rsidRPr="00FC11A5">
        <w:t>EN 13588</w:t>
      </w:r>
      <w:r w:rsidR="00FC11A5" w:rsidRPr="00FC11A5">
        <w:t xml:space="preserve"> bestämning av bituminösa bindemedels kohesion med pendelmetoden. Har man fler förslag</w:t>
      </w:r>
      <w:r w:rsidRPr="00FC11A5">
        <w:t xml:space="preserve"> meddela Torsten om detta. </w:t>
      </w:r>
    </w:p>
    <w:p w14:paraId="11675712" w14:textId="77777777" w:rsidR="00F21C98" w:rsidRDefault="00F21C98" w:rsidP="00F21C98">
      <w:pPr>
        <w:pStyle w:val="Liststycke"/>
      </w:pPr>
    </w:p>
    <w:p w14:paraId="67B230D4" w14:textId="01769D3B" w:rsidR="00F21C98" w:rsidRDefault="00F21C98" w:rsidP="00F21C98">
      <w:pPr>
        <w:pStyle w:val="NormalBasmall"/>
        <w:numPr>
          <w:ilvl w:val="0"/>
          <w:numId w:val="1"/>
        </w:numPr>
        <w:tabs>
          <w:tab w:val="left" w:pos="7240"/>
        </w:tabs>
        <w:ind w:left="426" w:right="0" w:hanging="426"/>
      </w:pPr>
      <w:r w:rsidRPr="0052152B">
        <w:rPr>
          <w:b/>
          <w:sz w:val="24"/>
        </w:rPr>
        <w:t>Erfarenheter från seminariet 5 april</w:t>
      </w:r>
      <w:r w:rsidRPr="0052152B">
        <w:rPr>
          <w:sz w:val="24"/>
        </w:rPr>
        <w:t xml:space="preserve"> </w:t>
      </w:r>
      <w:r>
        <w:br/>
      </w:r>
      <w:r w:rsidR="005B0C39" w:rsidRPr="005B0C39">
        <w:t>Mycket intressant och uppskattad dag men bra diskussioner och e</w:t>
      </w:r>
      <w:r w:rsidRPr="005B0C39">
        <w:t>n intressant demonstration</w:t>
      </w:r>
      <w:r w:rsidR="005B0C39" w:rsidRPr="005B0C39">
        <w:t xml:space="preserve">. Främst användandet som </w:t>
      </w:r>
      <w:proofErr w:type="spellStart"/>
      <w:r w:rsidRPr="005B0C39">
        <w:t>penetrometer</w:t>
      </w:r>
      <w:proofErr w:type="spellEnd"/>
      <w:r w:rsidRPr="005B0C39">
        <w:t xml:space="preserve"> </w:t>
      </w:r>
      <w:r w:rsidR="005B0C39" w:rsidRPr="005B0C39">
        <w:t>var av intresse då det skulle m</w:t>
      </w:r>
      <w:r w:rsidRPr="005B0C39">
        <w:t xml:space="preserve">inska den stora osäkerheten vid momentet när man </w:t>
      </w:r>
      <w:r w:rsidR="005B0C39" w:rsidRPr="005B0C39">
        <w:t xml:space="preserve">lägger på nålen. </w:t>
      </w:r>
      <w:r w:rsidRPr="005B0C39">
        <w:t xml:space="preserve">Intressant diskussion om gummiasfalt.  Gärna fler liknande seminarier då det är bra med </w:t>
      </w:r>
      <w:r w:rsidR="005B0C39">
        <w:t xml:space="preserve">input och man kan få nya </w:t>
      </w:r>
      <w:r w:rsidR="005B0C39" w:rsidRPr="005B0C39">
        <w:t>idéer. Dokumentation från seminariet kommer läggas ut på metodgruppens hemsida.</w:t>
      </w:r>
      <w:r w:rsidR="005B0C39" w:rsidRPr="005B0C39">
        <w:br/>
        <w:t xml:space="preserve">Bitumenutskottet </w:t>
      </w:r>
      <w:r w:rsidRPr="005B0C39">
        <w:t xml:space="preserve">får möjlighet att låna en utrustning för att testa instrumentet i tre månader. Eventuellt </w:t>
      </w:r>
      <w:r w:rsidR="005B0C39" w:rsidRPr="005B0C39">
        <w:t xml:space="preserve">skapa </w:t>
      </w:r>
      <w:r w:rsidRPr="005B0C39">
        <w:t xml:space="preserve">ett SBUF projekt där </w:t>
      </w:r>
      <w:r w:rsidR="005B0C39" w:rsidRPr="005B0C39">
        <w:t xml:space="preserve">vi gemensamt testar utrustningen. Madelaine tar med sig frågan till Skanska om det finns någon som kan ta leading roll, annars går frågan vidare till NCC. </w:t>
      </w:r>
      <w:r w:rsidRPr="005B0C39">
        <w:t xml:space="preserve"> Torsten meddelar att vi är intresserade och kan förhoppningsvis få utrustningen i oktober</w:t>
      </w:r>
      <w:r w:rsidR="005B0C39" w:rsidRPr="005B0C39">
        <w:t xml:space="preserve"> för att sedan skicka runt den </w:t>
      </w:r>
      <w:r w:rsidRPr="005B0C39">
        <w:t xml:space="preserve">mellan labben. Ber om </w:t>
      </w:r>
      <w:r w:rsidR="005B0C39" w:rsidRPr="005B0C39">
        <w:t>prov</w:t>
      </w:r>
      <w:r w:rsidRPr="005B0C39">
        <w:t>bukar redan nu för att hinna preparera prov</w:t>
      </w:r>
      <w:r w:rsidR="005B0C39" w:rsidRPr="005B0C39">
        <w:t>er under säsongen</w:t>
      </w:r>
      <w:r w:rsidRPr="005B0C39">
        <w:t xml:space="preserve">. Alla deltagare på dagens möte är intresserade. </w:t>
      </w:r>
    </w:p>
    <w:p w14:paraId="3A082CAD" w14:textId="77777777" w:rsidR="00F21C98" w:rsidRDefault="00F21C98" w:rsidP="00F21C98">
      <w:pPr>
        <w:pStyle w:val="Liststycke"/>
      </w:pPr>
    </w:p>
    <w:p w14:paraId="7C9D72D3" w14:textId="68376E3F" w:rsidR="00F21C98" w:rsidRPr="00DA6568" w:rsidRDefault="00F21C98" w:rsidP="00F21C98">
      <w:pPr>
        <w:pStyle w:val="NormalBasmall"/>
        <w:numPr>
          <w:ilvl w:val="0"/>
          <w:numId w:val="1"/>
        </w:numPr>
        <w:tabs>
          <w:tab w:val="left" w:pos="7240"/>
        </w:tabs>
        <w:ind w:left="426" w:right="0" w:hanging="426"/>
        <w:rPr>
          <w:color w:val="FF0000"/>
        </w:rPr>
      </w:pPr>
      <w:r w:rsidRPr="0052152B">
        <w:rPr>
          <w:b/>
          <w:sz w:val="24"/>
        </w:rPr>
        <w:lastRenderedPageBreak/>
        <w:t xml:space="preserve">PMB tabellen </w:t>
      </w:r>
      <w:r w:rsidR="00A34077">
        <w:rPr>
          <w:b/>
          <w:sz w:val="24"/>
        </w:rPr>
        <w:t xml:space="preserve">i 14023 </w:t>
      </w:r>
      <w:r w:rsidRPr="0052152B">
        <w:rPr>
          <w:sz w:val="24"/>
        </w:rPr>
        <w:t xml:space="preserve"> </w:t>
      </w:r>
      <w:r>
        <w:br/>
      </w:r>
      <w:r w:rsidRPr="00A34077">
        <w:t xml:space="preserve">Torsten skickar ut </w:t>
      </w:r>
      <w:r w:rsidR="00A34077" w:rsidRPr="00A34077">
        <w:t xml:space="preserve">förslaget på </w:t>
      </w:r>
      <w:r w:rsidRPr="00A34077">
        <w:t xml:space="preserve">tabellen </w:t>
      </w:r>
      <w:r w:rsidR="00A34077" w:rsidRPr="00A34077">
        <w:t>i SS-EN 14023 till</w:t>
      </w:r>
      <w:r w:rsidRPr="00A34077">
        <w:t xml:space="preserve"> bitumenutskottet att titta på.</w:t>
      </w:r>
      <w:r w:rsidR="00A34077" w:rsidRPr="00A34077">
        <w:t xml:space="preserve"> Ett </w:t>
      </w:r>
      <w:proofErr w:type="spellStart"/>
      <w:r w:rsidR="00A34077" w:rsidRPr="00A34077">
        <w:t>webmöte</w:t>
      </w:r>
      <w:proofErr w:type="spellEnd"/>
      <w:r w:rsidR="00A34077" w:rsidRPr="00A34077">
        <w:t xml:space="preserve"> för diskussion kring tabellen och kommentarer kring remissen av SS-EN 12591 är inbokat 21/6 </w:t>
      </w:r>
      <w:proofErr w:type="spellStart"/>
      <w:r w:rsidR="00A34077" w:rsidRPr="00A34077">
        <w:t>kl</w:t>
      </w:r>
      <w:proofErr w:type="spellEnd"/>
      <w:r w:rsidR="00A34077" w:rsidRPr="00A34077">
        <w:t xml:space="preserve"> 9-11:30. </w:t>
      </w:r>
    </w:p>
    <w:p w14:paraId="3F4B0868" w14:textId="77777777" w:rsidR="00F21C98" w:rsidRPr="00DA6568" w:rsidRDefault="00F21C98" w:rsidP="00F21C98">
      <w:pPr>
        <w:pStyle w:val="Liststycke"/>
        <w:rPr>
          <w:color w:val="FF0000"/>
        </w:rPr>
      </w:pPr>
    </w:p>
    <w:p w14:paraId="13A2171D" w14:textId="53C0F14D" w:rsidR="00F21C98" w:rsidRDefault="00B82465" w:rsidP="00B82465">
      <w:pPr>
        <w:pStyle w:val="NormalBasmall"/>
        <w:numPr>
          <w:ilvl w:val="0"/>
          <w:numId w:val="1"/>
        </w:numPr>
        <w:tabs>
          <w:tab w:val="left" w:pos="7240"/>
        </w:tabs>
        <w:ind w:left="426" w:right="0" w:hanging="426"/>
      </w:pPr>
      <w:r w:rsidRPr="00B82465">
        <w:rPr>
          <w:b/>
          <w:sz w:val="24"/>
        </w:rPr>
        <w:t>Synpunkter på metoder</w:t>
      </w:r>
      <w:r w:rsidRPr="00B82465">
        <w:rPr>
          <w:b/>
          <w:sz w:val="24"/>
        </w:rPr>
        <w:br/>
      </w:r>
      <w:r w:rsidRPr="00B82465">
        <w:t xml:space="preserve">Ibland är det svårt att ha synpunkter när en metod är ute på remiss </w:t>
      </w:r>
      <w:r>
        <w:t>men</w:t>
      </w:r>
      <w:r w:rsidRPr="00B82465">
        <w:t xml:space="preserve"> man kanske har synpunkter på metoderna mellan remissrundorna. På metodgruppens hemsida </w:t>
      </w:r>
      <w:r>
        <w:t xml:space="preserve">under rubriken EN-standarder </w:t>
      </w:r>
      <w:r w:rsidRPr="00B82465">
        <w:t>finns därför de aktuella metoderna för bitumenprovning och remissblanketter att fylla i. Här skriver man in synpunkter och/eller förslag på ändringar när man upptäcker dom vid provning.</w:t>
      </w:r>
      <w:r>
        <w:t xml:space="preserve"> Det är självklart en fördel om man kan fylla i förslag på förbättring men det viktiga är att eventuella oklarheter/felaktigheter uppmärksammas. Man behöver inte ange namn men det underlättar om det finns kompletterande frågor. Sprid detta till medarbetar på laboratorierna. Det finns liknande förfarande för asfalt, ballast och oförstörande provning. </w:t>
      </w:r>
      <w:r w:rsidRPr="00B82465">
        <w:t xml:space="preserve"> </w:t>
      </w:r>
      <w:hyperlink r:id="rId9" w:history="1">
        <w:r w:rsidRPr="00B82465">
          <w:rPr>
            <w:rStyle w:val="Hyperlnk"/>
          </w:rPr>
          <w:t>http://www.metodgruppen.nu/web/page.aspx?refid=66</w:t>
        </w:r>
      </w:hyperlink>
      <w:r>
        <w:br/>
      </w:r>
    </w:p>
    <w:p w14:paraId="2B4908DF" w14:textId="7FA7DAFB" w:rsidR="00F21C98" w:rsidRDefault="00F21C98" w:rsidP="001F766F">
      <w:pPr>
        <w:pStyle w:val="NormalBasmall"/>
        <w:numPr>
          <w:ilvl w:val="0"/>
          <w:numId w:val="1"/>
        </w:numPr>
        <w:tabs>
          <w:tab w:val="left" w:pos="7240"/>
        </w:tabs>
        <w:ind w:left="426" w:right="0" w:hanging="426"/>
        <w:rPr>
          <w:color w:val="FF0000"/>
        </w:rPr>
      </w:pPr>
      <w:r w:rsidRPr="002739F0">
        <w:rPr>
          <w:b/>
          <w:sz w:val="24"/>
        </w:rPr>
        <w:t xml:space="preserve">Omvärldsbevakning </w:t>
      </w:r>
      <w:proofErr w:type="spellStart"/>
      <w:r w:rsidRPr="002739F0">
        <w:rPr>
          <w:b/>
          <w:sz w:val="24"/>
        </w:rPr>
        <w:t>UPTiM</w:t>
      </w:r>
      <w:proofErr w:type="spellEnd"/>
      <w:r>
        <w:br/>
      </w:r>
      <w:r w:rsidR="002739F0" w:rsidRPr="002739F0">
        <w:t xml:space="preserve">Torsten träffade en forskare på senaste TRB som hade mycket intressant provning för att återvinna bindemedel utan lösningsmedel som inte ändrar </w:t>
      </w:r>
      <w:r w:rsidR="00692DFF" w:rsidRPr="002739F0">
        <w:t>bituminets</w:t>
      </w:r>
      <w:r w:rsidR="002739F0" w:rsidRPr="002739F0">
        <w:t xml:space="preserve"> egenskaper. </w:t>
      </w:r>
      <w:proofErr w:type="spellStart"/>
      <w:r w:rsidRPr="002739F0">
        <w:t>Unified</w:t>
      </w:r>
      <w:proofErr w:type="spellEnd"/>
      <w:r w:rsidRPr="002739F0">
        <w:t xml:space="preserve"> </w:t>
      </w:r>
      <w:proofErr w:type="spellStart"/>
      <w:r w:rsidRPr="002739F0">
        <w:t>Performance</w:t>
      </w:r>
      <w:proofErr w:type="spellEnd"/>
      <w:r w:rsidRPr="002739F0">
        <w:t xml:space="preserve"> Tests </w:t>
      </w:r>
      <w:proofErr w:type="spellStart"/>
      <w:r w:rsidRPr="002739F0">
        <w:t>using</w:t>
      </w:r>
      <w:proofErr w:type="spellEnd"/>
      <w:r w:rsidRPr="002739F0">
        <w:t xml:space="preserve"> </w:t>
      </w:r>
      <w:proofErr w:type="spellStart"/>
      <w:r w:rsidRPr="002739F0">
        <w:t>incremental</w:t>
      </w:r>
      <w:proofErr w:type="spellEnd"/>
      <w:r w:rsidRPr="002739F0">
        <w:t xml:space="preserve"> </w:t>
      </w:r>
      <w:proofErr w:type="spellStart"/>
      <w:r w:rsidRPr="002739F0">
        <w:t>Method</w:t>
      </w:r>
      <w:proofErr w:type="spellEnd"/>
      <w:r w:rsidRPr="002739F0">
        <w:t xml:space="preserve"> (practical tests for </w:t>
      </w:r>
      <w:proofErr w:type="spellStart"/>
      <w:r w:rsidRPr="002739F0">
        <w:t>practitioners</w:t>
      </w:r>
      <w:proofErr w:type="spellEnd"/>
      <w:r w:rsidRPr="002739F0">
        <w:t>)</w:t>
      </w:r>
      <w:r w:rsidR="002739F0" w:rsidRPr="002739F0">
        <w:t>.</w:t>
      </w:r>
      <w:r w:rsidRPr="002739F0">
        <w:t xml:space="preserve"> </w:t>
      </w:r>
      <w:r w:rsidR="002739F0" w:rsidRPr="002739F0">
        <w:t>Torsten s</w:t>
      </w:r>
      <w:r w:rsidRPr="002739F0">
        <w:t xml:space="preserve">er över möjligheten att </w:t>
      </w:r>
      <w:r w:rsidR="002739F0" w:rsidRPr="002739F0">
        <w:t xml:space="preserve">ordna </w:t>
      </w:r>
      <w:r w:rsidRPr="002739F0">
        <w:t xml:space="preserve">ett projekt med fokus på denna återvinning. </w:t>
      </w:r>
      <w:r w:rsidR="002739F0" w:rsidRPr="002739F0">
        <w:t>Skulle detta bli möjligt blir det eventuellt ett seminarium kopplat till detta under hösten.</w:t>
      </w:r>
    </w:p>
    <w:p w14:paraId="4A8AAA6E" w14:textId="77777777" w:rsidR="002739F0" w:rsidRPr="002739F0" w:rsidRDefault="002739F0" w:rsidP="002739F0">
      <w:pPr>
        <w:pStyle w:val="NormalBasmall"/>
        <w:tabs>
          <w:tab w:val="left" w:pos="7240"/>
        </w:tabs>
        <w:ind w:left="426" w:right="0"/>
        <w:rPr>
          <w:color w:val="FF0000"/>
        </w:rPr>
      </w:pPr>
    </w:p>
    <w:p w14:paraId="6D89FAF2" w14:textId="77EF4486" w:rsidR="00F21C98" w:rsidRPr="0052152B" w:rsidRDefault="00F21C98" w:rsidP="00F21C98">
      <w:pPr>
        <w:pStyle w:val="NormalBasmall"/>
        <w:numPr>
          <w:ilvl w:val="0"/>
          <w:numId w:val="1"/>
        </w:numPr>
        <w:tabs>
          <w:tab w:val="left" w:pos="7240"/>
        </w:tabs>
        <w:ind w:left="426" w:right="0" w:hanging="426"/>
        <w:rPr>
          <w:b/>
        </w:rPr>
      </w:pPr>
      <w:r w:rsidRPr="0052152B">
        <w:rPr>
          <w:b/>
          <w:sz w:val="24"/>
        </w:rPr>
        <w:t>Nästa möte</w:t>
      </w:r>
      <w:r w:rsidRPr="0052152B">
        <w:rPr>
          <w:b/>
        </w:rPr>
        <w:t xml:space="preserve"> </w:t>
      </w:r>
      <w:r w:rsidR="0052152B">
        <w:rPr>
          <w:b/>
        </w:rPr>
        <w:t xml:space="preserve">8 november </w:t>
      </w:r>
      <w:proofErr w:type="spellStart"/>
      <w:r w:rsidR="0052152B">
        <w:rPr>
          <w:b/>
        </w:rPr>
        <w:t>Svevias</w:t>
      </w:r>
      <w:proofErr w:type="spellEnd"/>
      <w:r w:rsidR="0052152B">
        <w:rPr>
          <w:b/>
        </w:rPr>
        <w:t xml:space="preserve"> kontor </w:t>
      </w:r>
      <w:proofErr w:type="spellStart"/>
      <w:r w:rsidR="0052152B">
        <w:rPr>
          <w:b/>
        </w:rPr>
        <w:t>Grimboåsen</w:t>
      </w:r>
      <w:proofErr w:type="spellEnd"/>
      <w:r w:rsidR="0052152B">
        <w:rPr>
          <w:b/>
        </w:rPr>
        <w:t xml:space="preserve"> 5 i Göteborg. Samling 9:30 och möte 10:00-16:00</w:t>
      </w:r>
      <w:r w:rsidR="005618E0">
        <w:rPr>
          <w:b/>
        </w:rPr>
        <w:t>,</w:t>
      </w:r>
      <w:r w:rsidR="0052152B">
        <w:rPr>
          <w:b/>
        </w:rPr>
        <w:t xml:space="preserve"> med TG 8 möte första delen.</w:t>
      </w:r>
    </w:p>
    <w:p w14:paraId="26858922" w14:textId="25E3F658" w:rsidR="00876051" w:rsidRPr="00876051" w:rsidRDefault="00876051" w:rsidP="00876051">
      <w:pPr>
        <w:pStyle w:val="NormalBasmall"/>
        <w:tabs>
          <w:tab w:val="left" w:pos="7240"/>
        </w:tabs>
        <w:ind w:left="426"/>
        <w:rPr>
          <w:b/>
        </w:rPr>
      </w:pPr>
    </w:p>
    <w:p w14:paraId="1EB8883D" w14:textId="77777777" w:rsidR="00285278" w:rsidRDefault="00285278" w:rsidP="00285278">
      <w:pPr>
        <w:pStyle w:val="Liststycke"/>
        <w:rPr>
          <w:b/>
        </w:rPr>
      </w:pPr>
    </w:p>
    <w:p w14:paraId="292FF44D" w14:textId="2485397E" w:rsidR="00252B6C" w:rsidRPr="0050542D" w:rsidRDefault="00285278" w:rsidP="00B57137">
      <w:pPr>
        <w:tabs>
          <w:tab w:val="num" w:pos="426"/>
        </w:tabs>
        <w:ind w:left="426"/>
        <w:rPr>
          <w:rFonts w:ascii="Brush Script MT" w:hAnsi="Brush Script MT"/>
          <w:sz w:val="44"/>
        </w:rPr>
      </w:pPr>
      <w:r>
        <w:rPr>
          <w:rFonts w:ascii="Brush Script MT" w:hAnsi="Brush Script MT"/>
          <w:sz w:val="44"/>
        </w:rPr>
        <w:t>Emelie Karlsson</w:t>
      </w:r>
      <w:r w:rsidR="00252B6C" w:rsidRPr="0050542D">
        <w:rPr>
          <w:rFonts w:ascii="Brush Script MT" w:hAnsi="Brush Script MT"/>
          <w:sz w:val="44"/>
        </w:rPr>
        <w:tab/>
      </w:r>
      <w:r w:rsidR="00252B6C" w:rsidRPr="0050542D">
        <w:rPr>
          <w:rFonts w:ascii="Brush Script MT" w:hAnsi="Brush Script MT"/>
          <w:sz w:val="44"/>
        </w:rPr>
        <w:tab/>
      </w:r>
      <w:r w:rsidR="00252B6C" w:rsidRPr="0050542D">
        <w:rPr>
          <w:rFonts w:ascii="Brush Script MT" w:hAnsi="Brush Script MT"/>
          <w:sz w:val="44"/>
        </w:rPr>
        <w:tab/>
      </w:r>
      <w:r w:rsidR="00252B6C" w:rsidRPr="0050542D">
        <w:rPr>
          <w:rFonts w:ascii="Brush Script MT" w:hAnsi="Brush Script MT"/>
          <w:sz w:val="44"/>
        </w:rPr>
        <w:tab/>
      </w:r>
      <w:r w:rsidR="00252B6C" w:rsidRPr="0050542D">
        <w:rPr>
          <w:rFonts w:ascii="Brush Script MT" w:hAnsi="Brush Script MT"/>
          <w:sz w:val="44"/>
        </w:rPr>
        <w:tab/>
      </w:r>
      <w:r w:rsidR="00647742" w:rsidRPr="000161CE">
        <w:rPr>
          <w:rFonts w:ascii="Brush Script MT" w:hAnsi="Brush Script MT"/>
          <w:sz w:val="44"/>
        </w:rPr>
        <w:t>Torsten Nordgren</w:t>
      </w:r>
      <w:r w:rsidR="00252B6C" w:rsidRPr="0050542D">
        <w:rPr>
          <w:rFonts w:ascii="Brush Script MT" w:hAnsi="Brush Script MT"/>
          <w:sz w:val="44"/>
        </w:rPr>
        <w:tab/>
      </w:r>
      <w:r w:rsidR="00252B6C" w:rsidRPr="0050542D">
        <w:rPr>
          <w:rFonts w:ascii="Brush Script MT" w:hAnsi="Brush Script MT"/>
          <w:sz w:val="44"/>
        </w:rPr>
        <w:tab/>
      </w:r>
    </w:p>
    <w:p w14:paraId="2FBBF53B" w14:textId="77777777" w:rsidR="00D50B3E" w:rsidRDefault="00252B6C" w:rsidP="00B57137">
      <w:pPr>
        <w:tabs>
          <w:tab w:val="num" w:pos="426"/>
        </w:tabs>
        <w:ind w:left="426"/>
      </w:pPr>
      <w:r>
        <w:t>Sekreterare</w:t>
      </w:r>
      <w:r w:rsidR="00647742">
        <w:tab/>
      </w:r>
      <w:r w:rsidR="00647742">
        <w:tab/>
      </w:r>
      <w:r w:rsidR="00647742">
        <w:tab/>
      </w:r>
      <w:r>
        <w:tab/>
      </w:r>
      <w:r>
        <w:tab/>
      </w:r>
      <w:r>
        <w:tab/>
      </w:r>
      <w:r w:rsidR="00647742">
        <w:t>Ordförande</w:t>
      </w:r>
    </w:p>
    <w:p w14:paraId="286FEBF4" w14:textId="77777777" w:rsidR="00F63C8E" w:rsidRDefault="00F63C8E" w:rsidP="00F63C8E">
      <w:pPr>
        <w:tabs>
          <w:tab w:val="num" w:pos="426"/>
        </w:tabs>
      </w:pPr>
    </w:p>
    <w:p w14:paraId="0756F37C" w14:textId="77777777" w:rsidR="00F63C8E" w:rsidRDefault="00F63C8E">
      <w:r>
        <w:br w:type="page"/>
      </w:r>
    </w:p>
    <w:p w14:paraId="1E4D3094" w14:textId="68BBCA90" w:rsidR="0051585D" w:rsidRPr="00F63C8E" w:rsidRDefault="009C5383" w:rsidP="00F63C8E">
      <w:pPr>
        <w:tabs>
          <w:tab w:val="num" w:pos="426"/>
        </w:tabs>
        <w:rPr>
          <w:sz w:val="32"/>
        </w:rPr>
      </w:pPr>
      <w:r w:rsidRPr="00F63C8E">
        <w:rPr>
          <w:sz w:val="32"/>
        </w:rPr>
        <w:lastRenderedPageBreak/>
        <w:t>Beslutslista</w:t>
      </w:r>
    </w:p>
    <w:tbl>
      <w:tblPr>
        <w:tblStyle w:val="Tabellrutnt"/>
        <w:tblW w:w="9640" w:type="dxa"/>
        <w:tblInd w:w="-147" w:type="dxa"/>
        <w:tblLayout w:type="fixed"/>
        <w:tblLook w:val="04A0" w:firstRow="1" w:lastRow="0" w:firstColumn="1" w:lastColumn="0" w:noHBand="0" w:noVBand="1"/>
      </w:tblPr>
      <w:tblGrid>
        <w:gridCol w:w="1560"/>
        <w:gridCol w:w="4676"/>
        <w:gridCol w:w="1136"/>
        <w:gridCol w:w="1134"/>
        <w:gridCol w:w="1134"/>
      </w:tblGrid>
      <w:tr w:rsidR="009C5383" w14:paraId="087D127E" w14:textId="49997CA0" w:rsidTr="00167351">
        <w:tc>
          <w:tcPr>
            <w:tcW w:w="1560" w:type="dxa"/>
          </w:tcPr>
          <w:p w14:paraId="32096B2F" w14:textId="23CEEAC8" w:rsidR="009C5383" w:rsidRPr="000D4DE5" w:rsidRDefault="009C5383" w:rsidP="00B57137">
            <w:pPr>
              <w:tabs>
                <w:tab w:val="num" w:pos="426"/>
              </w:tabs>
            </w:pPr>
            <w:r w:rsidRPr="000D4DE5">
              <w:t>Beslutsdatum</w:t>
            </w:r>
          </w:p>
        </w:tc>
        <w:tc>
          <w:tcPr>
            <w:tcW w:w="4676" w:type="dxa"/>
          </w:tcPr>
          <w:p w14:paraId="2E61BF32" w14:textId="5411BBD8" w:rsidR="009C5383" w:rsidRPr="000D4DE5" w:rsidRDefault="009C5383" w:rsidP="00B57137">
            <w:pPr>
              <w:tabs>
                <w:tab w:val="num" w:pos="426"/>
              </w:tabs>
            </w:pPr>
            <w:r w:rsidRPr="000D4DE5">
              <w:t>Aktivitet</w:t>
            </w:r>
          </w:p>
        </w:tc>
        <w:tc>
          <w:tcPr>
            <w:tcW w:w="1136" w:type="dxa"/>
          </w:tcPr>
          <w:p w14:paraId="2E006379" w14:textId="723F5FC2" w:rsidR="009C5383" w:rsidRPr="000D4DE5" w:rsidRDefault="009C5383" w:rsidP="00B57137">
            <w:pPr>
              <w:tabs>
                <w:tab w:val="num" w:pos="426"/>
              </w:tabs>
            </w:pPr>
            <w:r w:rsidRPr="000D4DE5">
              <w:t>Förväntat klart</w:t>
            </w:r>
          </w:p>
        </w:tc>
        <w:tc>
          <w:tcPr>
            <w:tcW w:w="1134" w:type="dxa"/>
          </w:tcPr>
          <w:p w14:paraId="76F0A1D3" w14:textId="1C777641" w:rsidR="009C5383" w:rsidRPr="000D4DE5" w:rsidRDefault="009C5383" w:rsidP="00B57137">
            <w:pPr>
              <w:tabs>
                <w:tab w:val="num" w:pos="426"/>
              </w:tabs>
            </w:pPr>
            <w:r w:rsidRPr="000D4DE5">
              <w:t>Ansvarig</w:t>
            </w:r>
          </w:p>
        </w:tc>
        <w:tc>
          <w:tcPr>
            <w:tcW w:w="1134" w:type="dxa"/>
          </w:tcPr>
          <w:p w14:paraId="204ED0AE" w14:textId="044977DD" w:rsidR="009C5383" w:rsidRPr="000D4DE5" w:rsidRDefault="009C5383" w:rsidP="00B57137">
            <w:pPr>
              <w:tabs>
                <w:tab w:val="num" w:pos="426"/>
              </w:tabs>
            </w:pPr>
            <w:r w:rsidRPr="000D4DE5">
              <w:t>Klart</w:t>
            </w:r>
          </w:p>
        </w:tc>
      </w:tr>
      <w:tr w:rsidR="00486C7A" w14:paraId="74366F1E" w14:textId="77777777" w:rsidTr="00167351">
        <w:tc>
          <w:tcPr>
            <w:tcW w:w="1560" w:type="dxa"/>
          </w:tcPr>
          <w:p w14:paraId="71252E85" w14:textId="29A02188" w:rsidR="00486C7A" w:rsidRPr="000D4DE5" w:rsidRDefault="00486C7A" w:rsidP="00B57137">
            <w:pPr>
              <w:tabs>
                <w:tab w:val="num" w:pos="426"/>
              </w:tabs>
            </w:pPr>
            <w:r>
              <w:t>2016-04-19</w:t>
            </w:r>
          </w:p>
        </w:tc>
        <w:tc>
          <w:tcPr>
            <w:tcW w:w="4676" w:type="dxa"/>
          </w:tcPr>
          <w:p w14:paraId="3A768F04" w14:textId="1722216D" w:rsidR="00486C7A" w:rsidRPr="000D4DE5" w:rsidRDefault="00486C7A" w:rsidP="00486C7A">
            <w:pPr>
              <w:tabs>
                <w:tab w:val="num" w:pos="426"/>
              </w:tabs>
            </w:pPr>
            <w:r w:rsidRPr="00486C7A">
              <w:t xml:space="preserve">Undersöka om det finns laboratorier som är ackrediterade för bitumen provning som inte deltar i Nestes ringanalyser </w:t>
            </w:r>
          </w:p>
        </w:tc>
        <w:tc>
          <w:tcPr>
            <w:tcW w:w="1136" w:type="dxa"/>
          </w:tcPr>
          <w:p w14:paraId="7159591A" w14:textId="01C2AC02" w:rsidR="00486C7A" w:rsidRPr="000D4DE5" w:rsidRDefault="00486C7A" w:rsidP="00B57137">
            <w:pPr>
              <w:tabs>
                <w:tab w:val="num" w:pos="426"/>
              </w:tabs>
            </w:pPr>
            <w:r>
              <w:t>2016-11</w:t>
            </w:r>
            <w:bookmarkStart w:id="0" w:name="_GoBack"/>
            <w:bookmarkEnd w:id="0"/>
          </w:p>
        </w:tc>
        <w:tc>
          <w:tcPr>
            <w:tcW w:w="1134" w:type="dxa"/>
          </w:tcPr>
          <w:p w14:paraId="0BBC33AF" w14:textId="67EFDC80" w:rsidR="00486C7A" w:rsidRPr="000D4DE5" w:rsidRDefault="00486C7A" w:rsidP="00B57137">
            <w:pPr>
              <w:tabs>
                <w:tab w:val="num" w:pos="426"/>
              </w:tabs>
            </w:pPr>
            <w:r>
              <w:t>Emelie, VTI</w:t>
            </w:r>
          </w:p>
        </w:tc>
        <w:tc>
          <w:tcPr>
            <w:tcW w:w="1134" w:type="dxa"/>
          </w:tcPr>
          <w:p w14:paraId="4E177027" w14:textId="77777777" w:rsidR="00486C7A" w:rsidRPr="000D4DE5" w:rsidRDefault="00486C7A" w:rsidP="00B57137">
            <w:pPr>
              <w:tabs>
                <w:tab w:val="num" w:pos="426"/>
              </w:tabs>
            </w:pPr>
          </w:p>
        </w:tc>
      </w:tr>
      <w:tr w:rsidR="008745D4" w14:paraId="65483042" w14:textId="77777777" w:rsidTr="00167351">
        <w:tc>
          <w:tcPr>
            <w:tcW w:w="1560" w:type="dxa"/>
          </w:tcPr>
          <w:p w14:paraId="71870689" w14:textId="1C1F4D2B" w:rsidR="008745D4" w:rsidRPr="000D4DE5" w:rsidRDefault="008745D4" w:rsidP="00B57137">
            <w:pPr>
              <w:tabs>
                <w:tab w:val="num" w:pos="426"/>
              </w:tabs>
            </w:pPr>
            <w:r w:rsidRPr="000D4DE5">
              <w:t>2016-04-19</w:t>
            </w:r>
          </w:p>
        </w:tc>
        <w:tc>
          <w:tcPr>
            <w:tcW w:w="4676" w:type="dxa"/>
          </w:tcPr>
          <w:p w14:paraId="6412B2E6" w14:textId="3E4AF8D4" w:rsidR="008745D4" w:rsidRPr="000D4DE5" w:rsidRDefault="008745D4" w:rsidP="00B57137">
            <w:pPr>
              <w:tabs>
                <w:tab w:val="num" w:pos="426"/>
              </w:tabs>
            </w:pPr>
            <w:r w:rsidRPr="000D4DE5">
              <w:t>Metodhandledning MSCRT när vi fått mer erfarenhet kring metoden</w:t>
            </w:r>
          </w:p>
        </w:tc>
        <w:tc>
          <w:tcPr>
            <w:tcW w:w="1136" w:type="dxa"/>
          </w:tcPr>
          <w:p w14:paraId="3C660895" w14:textId="77777777" w:rsidR="008745D4" w:rsidRPr="000D4DE5" w:rsidRDefault="008745D4" w:rsidP="00B57137">
            <w:pPr>
              <w:tabs>
                <w:tab w:val="num" w:pos="426"/>
              </w:tabs>
            </w:pPr>
          </w:p>
        </w:tc>
        <w:tc>
          <w:tcPr>
            <w:tcW w:w="1134" w:type="dxa"/>
          </w:tcPr>
          <w:p w14:paraId="31640C9A" w14:textId="77777777" w:rsidR="008745D4" w:rsidRPr="000D4DE5" w:rsidRDefault="008745D4" w:rsidP="00B57137">
            <w:pPr>
              <w:tabs>
                <w:tab w:val="num" w:pos="426"/>
              </w:tabs>
            </w:pPr>
          </w:p>
        </w:tc>
        <w:tc>
          <w:tcPr>
            <w:tcW w:w="1134" w:type="dxa"/>
          </w:tcPr>
          <w:p w14:paraId="66444CEE" w14:textId="77777777" w:rsidR="008745D4" w:rsidRPr="000D4DE5" w:rsidRDefault="008745D4" w:rsidP="00B57137">
            <w:pPr>
              <w:tabs>
                <w:tab w:val="num" w:pos="426"/>
              </w:tabs>
            </w:pPr>
          </w:p>
        </w:tc>
      </w:tr>
      <w:tr w:rsidR="008745D4" w14:paraId="038A5C97" w14:textId="77777777" w:rsidTr="00167351">
        <w:tc>
          <w:tcPr>
            <w:tcW w:w="1560" w:type="dxa"/>
          </w:tcPr>
          <w:p w14:paraId="50FE6FFA" w14:textId="3C43A453" w:rsidR="008745D4" w:rsidRPr="000D4DE5" w:rsidRDefault="008745D4" w:rsidP="00B57137">
            <w:pPr>
              <w:tabs>
                <w:tab w:val="num" w:pos="426"/>
              </w:tabs>
            </w:pPr>
            <w:r w:rsidRPr="000D4DE5">
              <w:t>2016-04-19</w:t>
            </w:r>
          </w:p>
        </w:tc>
        <w:tc>
          <w:tcPr>
            <w:tcW w:w="4676" w:type="dxa"/>
          </w:tcPr>
          <w:p w14:paraId="4C1AA648" w14:textId="5F598156" w:rsidR="008745D4" w:rsidRPr="000D4DE5" w:rsidRDefault="008745D4" w:rsidP="00B57137">
            <w:pPr>
              <w:tabs>
                <w:tab w:val="num" w:pos="426"/>
              </w:tabs>
            </w:pPr>
            <w:r w:rsidRPr="000D4DE5">
              <w:t>Metodhandledning indunstning av emulsion med efterföljande provberedning</w:t>
            </w:r>
          </w:p>
        </w:tc>
        <w:tc>
          <w:tcPr>
            <w:tcW w:w="1136" w:type="dxa"/>
          </w:tcPr>
          <w:p w14:paraId="3569F78A" w14:textId="77777777" w:rsidR="008745D4" w:rsidRPr="000D4DE5" w:rsidRDefault="008745D4" w:rsidP="00B57137">
            <w:pPr>
              <w:tabs>
                <w:tab w:val="num" w:pos="426"/>
              </w:tabs>
            </w:pPr>
          </w:p>
        </w:tc>
        <w:tc>
          <w:tcPr>
            <w:tcW w:w="1134" w:type="dxa"/>
          </w:tcPr>
          <w:p w14:paraId="3D4A4BBD" w14:textId="77777777" w:rsidR="008745D4" w:rsidRPr="000D4DE5" w:rsidRDefault="008745D4" w:rsidP="00B57137">
            <w:pPr>
              <w:tabs>
                <w:tab w:val="num" w:pos="426"/>
              </w:tabs>
            </w:pPr>
          </w:p>
        </w:tc>
        <w:tc>
          <w:tcPr>
            <w:tcW w:w="1134" w:type="dxa"/>
          </w:tcPr>
          <w:p w14:paraId="66486CFF" w14:textId="77777777" w:rsidR="008745D4" w:rsidRPr="000D4DE5" w:rsidRDefault="008745D4" w:rsidP="00B57137">
            <w:pPr>
              <w:tabs>
                <w:tab w:val="num" w:pos="426"/>
              </w:tabs>
            </w:pPr>
          </w:p>
        </w:tc>
      </w:tr>
      <w:tr w:rsidR="008745D4" w14:paraId="613234DA" w14:textId="77777777" w:rsidTr="00167351">
        <w:tc>
          <w:tcPr>
            <w:tcW w:w="1560" w:type="dxa"/>
          </w:tcPr>
          <w:p w14:paraId="63961033" w14:textId="415F074D" w:rsidR="008745D4" w:rsidRPr="000D4DE5" w:rsidRDefault="008745D4" w:rsidP="00B57137">
            <w:pPr>
              <w:tabs>
                <w:tab w:val="num" w:pos="426"/>
              </w:tabs>
            </w:pPr>
            <w:r w:rsidRPr="000D4DE5">
              <w:t>2016-04-19</w:t>
            </w:r>
          </w:p>
        </w:tc>
        <w:tc>
          <w:tcPr>
            <w:tcW w:w="4676" w:type="dxa"/>
          </w:tcPr>
          <w:p w14:paraId="0EF86227" w14:textId="4093AE9E" w:rsidR="008745D4" w:rsidRPr="000D4DE5" w:rsidRDefault="008745D4" w:rsidP="00B57137">
            <w:pPr>
              <w:tabs>
                <w:tab w:val="num" w:pos="426"/>
              </w:tabs>
            </w:pPr>
            <w:r w:rsidRPr="000D4DE5">
              <w:t>Metodhandledning SS-EN 13302 när ny utgåva publicerats</w:t>
            </w:r>
          </w:p>
        </w:tc>
        <w:tc>
          <w:tcPr>
            <w:tcW w:w="1136" w:type="dxa"/>
          </w:tcPr>
          <w:p w14:paraId="69DA1BAD" w14:textId="77777777" w:rsidR="008745D4" w:rsidRPr="000D4DE5" w:rsidRDefault="008745D4" w:rsidP="00B57137">
            <w:pPr>
              <w:tabs>
                <w:tab w:val="num" w:pos="426"/>
              </w:tabs>
            </w:pPr>
          </w:p>
        </w:tc>
        <w:tc>
          <w:tcPr>
            <w:tcW w:w="1134" w:type="dxa"/>
          </w:tcPr>
          <w:p w14:paraId="6F64ADD0" w14:textId="77777777" w:rsidR="008745D4" w:rsidRPr="000D4DE5" w:rsidRDefault="008745D4" w:rsidP="00B57137">
            <w:pPr>
              <w:tabs>
                <w:tab w:val="num" w:pos="426"/>
              </w:tabs>
            </w:pPr>
          </w:p>
        </w:tc>
        <w:tc>
          <w:tcPr>
            <w:tcW w:w="1134" w:type="dxa"/>
          </w:tcPr>
          <w:p w14:paraId="046CE8F8" w14:textId="77777777" w:rsidR="008745D4" w:rsidRPr="000D4DE5" w:rsidRDefault="008745D4" w:rsidP="00B57137">
            <w:pPr>
              <w:tabs>
                <w:tab w:val="num" w:pos="426"/>
              </w:tabs>
            </w:pPr>
          </w:p>
        </w:tc>
      </w:tr>
      <w:tr w:rsidR="00167351" w14:paraId="53A47EB7" w14:textId="77777777" w:rsidTr="00167351">
        <w:tc>
          <w:tcPr>
            <w:tcW w:w="1560" w:type="dxa"/>
          </w:tcPr>
          <w:p w14:paraId="1BA4D5E7" w14:textId="3C92FA43" w:rsidR="00167351" w:rsidRPr="000D4DE5" w:rsidRDefault="008745D4" w:rsidP="00B57137">
            <w:pPr>
              <w:tabs>
                <w:tab w:val="num" w:pos="426"/>
              </w:tabs>
            </w:pPr>
            <w:r w:rsidRPr="000D4DE5">
              <w:t>2016-04-19</w:t>
            </w:r>
          </w:p>
        </w:tc>
        <w:tc>
          <w:tcPr>
            <w:tcW w:w="4676" w:type="dxa"/>
          </w:tcPr>
          <w:p w14:paraId="1DAEC461" w14:textId="67A33FDA" w:rsidR="00167351" w:rsidRPr="000D4DE5" w:rsidRDefault="008745D4" w:rsidP="00B57137">
            <w:pPr>
              <w:tabs>
                <w:tab w:val="num" w:pos="426"/>
              </w:tabs>
            </w:pPr>
            <w:r w:rsidRPr="000D4DE5">
              <w:t>Metodhandledning för SS-EN 12595:2014 kinematisk viskositet</w:t>
            </w:r>
          </w:p>
        </w:tc>
        <w:tc>
          <w:tcPr>
            <w:tcW w:w="1136" w:type="dxa"/>
          </w:tcPr>
          <w:p w14:paraId="54B07F53" w14:textId="46A82378" w:rsidR="00167351" w:rsidRPr="000D4DE5" w:rsidRDefault="008745D4" w:rsidP="00B57137">
            <w:pPr>
              <w:tabs>
                <w:tab w:val="num" w:pos="426"/>
              </w:tabs>
            </w:pPr>
            <w:r w:rsidRPr="000D4DE5">
              <w:t>2016-11</w:t>
            </w:r>
          </w:p>
        </w:tc>
        <w:tc>
          <w:tcPr>
            <w:tcW w:w="1134" w:type="dxa"/>
          </w:tcPr>
          <w:p w14:paraId="121174F0" w14:textId="368FFFC9" w:rsidR="00167351" w:rsidRPr="000D4DE5" w:rsidRDefault="008745D4" w:rsidP="00B57137">
            <w:pPr>
              <w:tabs>
                <w:tab w:val="num" w:pos="426"/>
              </w:tabs>
            </w:pPr>
            <w:r w:rsidRPr="000D4DE5">
              <w:t>Helene, Nynas</w:t>
            </w:r>
          </w:p>
        </w:tc>
        <w:tc>
          <w:tcPr>
            <w:tcW w:w="1134" w:type="dxa"/>
          </w:tcPr>
          <w:p w14:paraId="42BFD03D" w14:textId="77777777" w:rsidR="00167351" w:rsidRPr="000D4DE5" w:rsidRDefault="00167351" w:rsidP="00B57137">
            <w:pPr>
              <w:tabs>
                <w:tab w:val="num" w:pos="426"/>
              </w:tabs>
            </w:pPr>
          </w:p>
        </w:tc>
      </w:tr>
      <w:tr w:rsidR="009C5383" w14:paraId="1F9CA0C6" w14:textId="0AA872CA" w:rsidTr="00167351">
        <w:tc>
          <w:tcPr>
            <w:tcW w:w="1560" w:type="dxa"/>
          </w:tcPr>
          <w:p w14:paraId="413B228C" w14:textId="220D1AFC" w:rsidR="009C5383" w:rsidRPr="000D4DE5" w:rsidRDefault="009C5383" w:rsidP="00B57137">
            <w:pPr>
              <w:tabs>
                <w:tab w:val="num" w:pos="426"/>
              </w:tabs>
            </w:pPr>
            <w:r w:rsidRPr="000D4DE5">
              <w:t>2015-10-24</w:t>
            </w:r>
          </w:p>
        </w:tc>
        <w:tc>
          <w:tcPr>
            <w:tcW w:w="4676" w:type="dxa"/>
          </w:tcPr>
          <w:p w14:paraId="14A9263C" w14:textId="6BA2D899" w:rsidR="009C5383" w:rsidRPr="000D4DE5" w:rsidRDefault="009C5383" w:rsidP="00B57137">
            <w:pPr>
              <w:tabs>
                <w:tab w:val="num" w:pos="426"/>
              </w:tabs>
            </w:pPr>
            <w:r w:rsidRPr="000D4DE5">
              <w:t>Arbetsgrupp för versionsjämförelse och metodhandledningar för penetration, mjukpunkt och Fraass brytpunkt</w:t>
            </w:r>
            <w:r w:rsidR="00F63C8E" w:rsidRPr="000D4DE5">
              <w:t>.</w:t>
            </w:r>
          </w:p>
        </w:tc>
        <w:tc>
          <w:tcPr>
            <w:tcW w:w="1136" w:type="dxa"/>
          </w:tcPr>
          <w:p w14:paraId="4E702331" w14:textId="2878C7E1" w:rsidR="009C5383" w:rsidRPr="000D4DE5" w:rsidRDefault="009C5383" w:rsidP="00B57137">
            <w:pPr>
              <w:tabs>
                <w:tab w:val="num" w:pos="426"/>
              </w:tabs>
            </w:pPr>
            <w:r w:rsidRPr="000D4DE5">
              <w:t>2016-04</w:t>
            </w:r>
          </w:p>
        </w:tc>
        <w:tc>
          <w:tcPr>
            <w:tcW w:w="1134" w:type="dxa"/>
          </w:tcPr>
          <w:p w14:paraId="382C8950" w14:textId="3BD3B0EA" w:rsidR="009C5383" w:rsidRPr="000D4DE5" w:rsidRDefault="009C5383" w:rsidP="00B57137">
            <w:pPr>
              <w:tabs>
                <w:tab w:val="num" w:pos="426"/>
              </w:tabs>
            </w:pPr>
            <w:r w:rsidRPr="000D4DE5">
              <w:t>Emelie</w:t>
            </w:r>
            <w:r w:rsidR="00F63C8E" w:rsidRPr="000D4DE5">
              <w:t>, VTI</w:t>
            </w:r>
          </w:p>
        </w:tc>
        <w:tc>
          <w:tcPr>
            <w:tcW w:w="1134" w:type="dxa"/>
          </w:tcPr>
          <w:p w14:paraId="7B485F1C" w14:textId="766B4CD0" w:rsidR="009C5383" w:rsidRPr="000D4DE5" w:rsidRDefault="00167351" w:rsidP="00B57137">
            <w:pPr>
              <w:tabs>
                <w:tab w:val="num" w:pos="426"/>
              </w:tabs>
            </w:pPr>
            <w:r w:rsidRPr="000D4DE5">
              <w:t>2016-04</w:t>
            </w:r>
          </w:p>
        </w:tc>
      </w:tr>
      <w:tr w:rsidR="009C5383" w14:paraId="39203646" w14:textId="2275AA10" w:rsidTr="00167351">
        <w:tc>
          <w:tcPr>
            <w:tcW w:w="1560" w:type="dxa"/>
          </w:tcPr>
          <w:p w14:paraId="56D0962F" w14:textId="2674A93E" w:rsidR="009C5383" w:rsidRPr="000D4DE5" w:rsidRDefault="009A4DB4" w:rsidP="00B57137">
            <w:pPr>
              <w:tabs>
                <w:tab w:val="num" w:pos="426"/>
              </w:tabs>
            </w:pPr>
            <w:r w:rsidRPr="000D4DE5">
              <w:t>2015-10-24</w:t>
            </w:r>
          </w:p>
        </w:tc>
        <w:tc>
          <w:tcPr>
            <w:tcW w:w="4676" w:type="dxa"/>
          </w:tcPr>
          <w:p w14:paraId="1B1E6324" w14:textId="67BCDAE9" w:rsidR="009C5383" w:rsidRPr="000D4DE5" w:rsidRDefault="00A60423" w:rsidP="00B57137">
            <w:pPr>
              <w:tabs>
                <w:tab w:val="num" w:pos="426"/>
              </w:tabs>
            </w:pPr>
            <w:r w:rsidRPr="000D4DE5">
              <w:t xml:space="preserve">Möte och eventuellt SBUF projekt om indunstning av emulsioner, främst polymermodifierade. </w:t>
            </w:r>
          </w:p>
        </w:tc>
        <w:tc>
          <w:tcPr>
            <w:tcW w:w="1136" w:type="dxa"/>
          </w:tcPr>
          <w:p w14:paraId="6FABF5D7" w14:textId="77777777" w:rsidR="009C5383" w:rsidRPr="000D4DE5" w:rsidRDefault="009C5383" w:rsidP="00B57137">
            <w:pPr>
              <w:tabs>
                <w:tab w:val="num" w:pos="426"/>
              </w:tabs>
            </w:pPr>
          </w:p>
        </w:tc>
        <w:tc>
          <w:tcPr>
            <w:tcW w:w="1134" w:type="dxa"/>
          </w:tcPr>
          <w:p w14:paraId="5326F85B" w14:textId="77777777" w:rsidR="009C5383" w:rsidRPr="000D4DE5" w:rsidRDefault="00A60423" w:rsidP="00B57137">
            <w:pPr>
              <w:tabs>
                <w:tab w:val="num" w:pos="426"/>
              </w:tabs>
            </w:pPr>
            <w:r w:rsidRPr="000D4DE5">
              <w:t>Torsten,</w:t>
            </w:r>
          </w:p>
          <w:p w14:paraId="77CE1C4A" w14:textId="7AC9F77F" w:rsidR="00A60423" w:rsidRPr="000D4DE5" w:rsidRDefault="00A60423" w:rsidP="00B57137">
            <w:pPr>
              <w:tabs>
                <w:tab w:val="num" w:pos="426"/>
              </w:tabs>
            </w:pPr>
            <w:r w:rsidRPr="000D4DE5">
              <w:t>TRV</w:t>
            </w:r>
          </w:p>
        </w:tc>
        <w:tc>
          <w:tcPr>
            <w:tcW w:w="1134" w:type="dxa"/>
          </w:tcPr>
          <w:p w14:paraId="1709E914" w14:textId="77777777" w:rsidR="009C5383" w:rsidRPr="000D4DE5" w:rsidRDefault="009C5383" w:rsidP="00B57137">
            <w:pPr>
              <w:tabs>
                <w:tab w:val="num" w:pos="426"/>
              </w:tabs>
            </w:pPr>
          </w:p>
        </w:tc>
      </w:tr>
    </w:tbl>
    <w:p w14:paraId="14BEF5A5" w14:textId="1912A17D" w:rsidR="009C5383" w:rsidRDefault="009C5383" w:rsidP="00B57137">
      <w:pPr>
        <w:tabs>
          <w:tab w:val="num" w:pos="426"/>
        </w:tabs>
        <w:ind w:left="426"/>
      </w:pPr>
    </w:p>
    <w:sectPr w:rsidR="009C5383" w:rsidSect="00431100">
      <w:headerReference w:type="default" r:id="rId10"/>
      <w:pgSz w:w="11907" w:h="16840" w:code="9"/>
      <w:pgMar w:top="1134" w:right="1134" w:bottom="1134" w:left="1418" w:header="567"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8A2483" w14:textId="77777777" w:rsidR="00D01637" w:rsidRDefault="00D01637">
      <w:r>
        <w:separator/>
      </w:r>
    </w:p>
  </w:endnote>
  <w:endnote w:type="continuationSeparator" w:id="0">
    <w:p w14:paraId="4C71EFE0" w14:textId="77777777" w:rsidR="00D01637" w:rsidRDefault="00D01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8160EE" w14:textId="77777777" w:rsidR="00D01637" w:rsidRDefault="00D01637">
      <w:r>
        <w:separator/>
      </w:r>
    </w:p>
  </w:footnote>
  <w:footnote w:type="continuationSeparator" w:id="0">
    <w:p w14:paraId="2D0EE9C1" w14:textId="77777777" w:rsidR="00D01637" w:rsidRDefault="00D01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64543" w14:textId="04F55AC6" w:rsidR="00A418F5" w:rsidRDefault="00A418F5" w:rsidP="00473F8E">
    <w:pPr>
      <w:pStyle w:val="Sidhuvud"/>
      <w:tabs>
        <w:tab w:val="left" w:pos="3119"/>
      </w:tabs>
    </w:pPr>
    <w:r>
      <w:rPr>
        <w:noProof/>
      </w:rPr>
      <w:drawing>
        <wp:inline distT="0" distB="0" distL="0" distR="0" wp14:anchorId="2C88AE26" wp14:editId="128DABFE">
          <wp:extent cx="541268" cy="542632"/>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odgruppen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1018" cy="542382"/>
                  </a:xfrm>
                  <a:prstGeom prst="rect">
                    <a:avLst/>
                  </a:prstGeom>
                </pic:spPr>
              </pic:pic>
            </a:graphicData>
          </a:graphic>
        </wp:inline>
      </w:drawing>
    </w:r>
    <w:r>
      <w:tab/>
    </w:r>
    <w:r w:rsidR="00217533">
      <w:rPr>
        <w:rFonts w:ascii="Arial" w:hAnsi="Arial" w:cs="Arial"/>
        <w:sz w:val="28"/>
        <w:szCs w:val="28"/>
      </w:rPr>
      <w:t>Möte i bitumenutskottet</w:t>
    </w:r>
    <w:r>
      <w:rPr>
        <w:rFonts w:ascii="Arial" w:hAnsi="Arial" w:cs="Arial"/>
        <w:sz w:val="28"/>
        <w:szCs w:val="28"/>
      </w:rPr>
      <w:tab/>
    </w:r>
  </w:p>
  <w:p w14:paraId="1EBBFA93" w14:textId="77777777" w:rsidR="00A418F5" w:rsidRDefault="00A418F5" w:rsidP="00473F8E">
    <w:pPr>
      <w:pStyle w:val="Sidhuvud"/>
      <w:tabs>
        <w:tab w:val="left" w:pos="311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47F81"/>
    <w:multiLevelType w:val="hybridMultilevel"/>
    <w:tmpl w:val="A65ED5E4"/>
    <w:lvl w:ilvl="0" w:tplc="041D0001">
      <w:start w:val="1"/>
      <w:numFmt w:val="bullet"/>
      <w:lvlText w:val=""/>
      <w:lvlJc w:val="left"/>
      <w:pPr>
        <w:ind w:left="1146" w:hanging="360"/>
      </w:pPr>
      <w:rPr>
        <w:rFonts w:ascii="Symbol" w:hAnsi="Symbol" w:hint="default"/>
      </w:rPr>
    </w:lvl>
    <w:lvl w:ilvl="1" w:tplc="041D0003" w:tentative="1">
      <w:start w:val="1"/>
      <w:numFmt w:val="bullet"/>
      <w:lvlText w:val="o"/>
      <w:lvlJc w:val="left"/>
      <w:pPr>
        <w:ind w:left="1866" w:hanging="360"/>
      </w:pPr>
      <w:rPr>
        <w:rFonts w:ascii="Courier New" w:hAnsi="Courier New" w:cs="Courier New" w:hint="default"/>
      </w:rPr>
    </w:lvl>
    <w:lvl w:ilvl="2" w:tplc="041D0005" w:tentative="1">
      <w:start w:val="1"/>
      <w:numFmt w:val="bullet"/>
      <w:lvlText w:val=""/>
      <w:lvlJc w:val="left"/>
      <w:pPr>
        <w:ind w:left="2586" w:hanging="360"/>
      </w:pPr>
      <w:rPr>
        <w:rFonts w:ascii="Wingdings" w:hAnsi="Wingdings" w:hint="default"/>
      </w:rPr>
    </w:lvl>
    <w:lvl w:ilvl="3" w:tplc="041D0001" w:tentative="1">
      <w:start w:val="1"/>
      <w:numFmt w:val="bullet"/>
      <w:lvlText w:val=""/>
      <w:lvlJc w:val="left"/>
      <w:pPr>
        <w:ind w:left="3306" w:hanging="360"/>
      </w:pPr>
      <w:rPr>
        <w:rFonts w:ascii="Symbol" w:hAnsi="Symbol" w:hint="default"/>
      </w:rPr>
    </w:lvl>
    <w:lvl w:ilvl="4" w:tplc="041D0003" w:tentative="1">
      <w:start w:val="1"/>
      <w:numFmt w:val="bullet"/>
      <w:lvlText w:val="o"/>
      <w:lvlJc w:val="left"/>
      <w:pPr>
        <w:ind w:left="4026" w:hanging="360"/>
      </w:pPr>
      <w:rPr>
        <w:rFonts w:ascii="Courier New" w:hAnsi="Courier New" w:cs="Courier New" w:hint="default"/>
      </w:rPr>
    </w:lvl>
    <w:lvl w:ilvl="5" w:tplc="041D0005" w:tentative="1">
      <w:start w:val="1"/>
      <w:numFmt w:val="bullet"/>
      <w:lvlText w:val=""/>
      <w:lvlJc w:val="left"/>
      <w:pPr>
        <w:ind w:left="4746" w:hanging="360"/>
      </w:pPr>
      <w:rPr>
        <w:rFonts w:ascii="Wingdings" w:hAnsi="Wingdings" w:hint="default"/>
      </w:rPr>
    </w:lvl>
    <w:lvl w:ilvl="6" w:tplc="041D0001" w:tentative="1">
      <w:start w:val="1"/>
      <w:numFmt w:val="bullet"/>
      <w:lvlText w:val=""/>
      <w:lvlJc w:val="left"/>
      <w:pPr>
        <w:ind w:left="5466" w:hanging="360"/>
      </w:pPr>
      <w:rPr>
        <w:rFonts w:ascii="Symbol" w:hAnsi="Symbol" w:hint="default"/>
      </w:rPr>
    </w:lvl>
    <w:lvl w:ilvl="7" w:tplc="041D0003" w:tentative="1">
      <w:start w:val="1"/>
      <w:numFmt w:val="bullet"/>
      <w:lvlText w:val="o"/>
      <w:lvlJc w:val="left"/>
      <w:pPr>
        <w:ind w:left="6186" w:hanging="360"/>
      </w:pPr>
      <w:rPr>
        <w:rFonts w:ascii="Courier New" w:hAnsi="Courier New" w:cs="Courier New" w:hint="default"/>
      </w:rPr>
    </w:lvl>
    <w:lvl w:ilvl="8" w:tplc="041D0005" w:tentative="1">
      <w:start w:val="1"/>
      <w:numFmt w:val="bullet"/>
      <w:lvlText w:val=""/>
      <w:lvlJc w:val="left"/>
      <w:pPr>
        <w:ind w:left="6906" w:hanging="360"/>
      </w:pPr>
      <w:rPr>
        <w:rFonts w:ascii="Wingdings" w:hAnsi="Wingdings" w:hint="default"/>
      </w:rPr>
    </w:lvl>
  </w:abstractNum>
  <w:abstractNum w:abstractNumId="1" w15:restartNumberingAfterBreak="0">
    <w:nsid w:val="099F46D9"/>
    <w:multiLevelType w:val="hybridMultilevel"/>
    <w:tmpl w:val="79901D98"/>
    <w:lvl w:ilvl="0" w:tplc="041D0001">
      <w:start w:val="1"/>
      <w:numFmt w:val="bullet"/>
      <w:lvlText w:val=""/>
      <w:lvlJc w:val="left"/>
      <w:pPr>
        <w:ind w:left="1145" w:hanging="360"/>
      </w:pPr>
      <w:rPr>
        <w:rFonts w:ascii="Symbol" w:hAnsi="Symbol" w:hint="default"/>
      </w:rPr>
    </w:lvl>
    <w:lvl w:ilvl="1" w:tplc="041D0003" w:tentative="1">
      <w:start w:val="1"/>
      <w:numFmt w:val="bullet"/>
      <w:lvlText w:val="o"/>
      <w:lvlJc w:val="left"/>
      <w:pPr>
        <w:ind w:left="1865" w:hanging="360"/>
      </w:pPr>
      <w:rPr>
        <w:rFonts w:ascii="Courier New" w:hAnsi="Courier New" w:cs="Courier New" w:hint="default"/>
      </w:rPr>
    </w:lvl>
    <w:lvl w:ilvl="2" w:tplc="041D0005" w:tentative="1">
      <w:start w:val="1"/>
      <w:numFmt w:val="bullet"/>
      <w:lvlText w:val=""/>
      <w:lvlJc w:val="left"/>
      <w:pPr>
        <w:ind w:left="2585" w:hanging="360"/>
      </w:pPr>
      <w:rPr>
        <w:rFonts w:ascii="Wingdings" w:hAnsi="Wingdings" w:hint="default"/>
      </w:rPr>
    </w:lvl>
    <w:lvl w:ilvl="3" w:tplc="041D0001" w:tentative="1">
      <w:start w:val="1"/>
      <w:numFmt w:val="bullet"/>
      <w:lvlText w:val=""/>
      <w:lvlJc w:val="left"/>
      <w:pPr>
        <w:ind w:left="3305" w:hanging="360"/>
      </w:pPr>
      <w:rPr>
        <w:rFonts w:ascii="Symbol" w:hAnsi="Symbol" w:hint="default"/>
      </w:rPr>
    </w:lvl>
    <w:lvl w:ilvl="4" w:tplc="041D0003" w:tentative="1">
      <w:start w:val="1"/>
      <w:numFmt w:val="bullet"/>
      <w:lvlText w:val="o"/>
      <w:lvlJc w:val="left"/>
      <w:pPr>
        <w:ind w:left="4025" w:hanging="360"/>
      </w:pPr>
      <w:rPr>
        <w:rFonts w:ascii="Courier New" w:hAnsi="Courier New" w:cs="Courier New" w:hint="default"/>
      </w:rPr>
    </w:lvl>
    <w:lvl w:ilvl="5" w:tplc="041D0005" w:tentative="1">
      <w:start w:val="1"/>
      <w:numFmt w:val="bullet"/>
      <w:lvlText w:val=""/>
      <w:lvlJc w:val="left"/>
      <w:pPr>
        <w:ind w:left="4745" w:hanging="360"/>
      </w:pPr>
      <w:rPr>
        <w:rFonts w:ascii="Wingdings" w:hAnsi="Wingdings" w:hint="default"/>
      </w:rPr>
    </w:lvl>
    <w:lvl w:ilvl="6" w:tplc="041D0001" w:tentative="1">
      <w:start w:val="1"/>
      <w:numFmt w:val="bullet"/>
      <w:lvlText w:val=""/>
      <w:lvlJc w:val="left"/>
      <w:pPr>
        <w:ind w:left="5465" w:hanging="360"/>
      </w:pPr>
      <w:rPr>
        <w:rFonts w:ascii="Symbol" w:hAnsi="Symbol" w:hint="default"/>
      </w:rPr>
    </w:lvl>
    <w:lvl w:ilvl="7" w:tplc="041D0003" w:tentative="1">
      <w:start w:val="1"/>
      <w:numFmt w:val="bullet"/>
      <w:lvlText w:val="o"/>
      <w:lvlJc w:val="left"/>
      <w:pPr>
        <w:ind w:left="6185" w:hanging="360"/>
      </w:pPr>
      <w:rPr>
        <w:rFonts w:ascii="Courier New" w:hAnsi="Courier New" w:cs="Courier New" w:hint="default"/>
      </w:rPr>
    </w:lvl>
    <w:lvl w:ilvl="8" w:tplc="041D0005" w:tentative="1">
      <w:start w:val="1"/>
      <w:numFmt w:val="bullet"/>
      <w:lvlText w:val=""/>
      <w:lvlJc w:val="left"/>
      <w:pPr>
        <w:ind w:left="6905" w:hanging="360"/>
      </w:pPr>
      <w:rPr>
        <w:rFonts w:ascii="Wingdings" w:hAnsi="Wingdings" w:hint="default"/>
      </w:rPr>
    </w:lvl>
  </w:abstractNum>
  <w:abstractNum w:abstractNumId="2" w15:restartNumberingAfterBreak="0">
    <w:nsid w:val="0F155A22"/>
    <w:multiLevelType w:val="hybridMultilevel"/>
    <w:tmpl w:val="2790482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 w15:restartNumberingAfterBreak="0">
    <w:nsid w:val="100E2910"/>
    <w:multiLevelType w:val="hybridMultilevel"/>
    <w:tmpl w:val="2910D1CE"/>
    <w:lvl w:ilvl="0" w:tplc="041D0001">
      <w:start w:val="1"/>
      <w:numFmt w:val="bullet"/>
      <w:lvlText w:val=""/>
      <w:lvlJc w:val="left"/>
      <w:pPr>
        <w:ind w:left="1146" w:hanging="360"/>
      </w:pPr>
      <w:rPr>
        <w:rFonts w:ascii="Symbol" w:hAnsi="Symbol" w:hint="default"/>
      </w:rPr>
    </w:lvl>
    <w:lvl w:ilvl="1" w:tplc="041D0003" w:tentative="1">
      <w:start w:val="1"/>
      <w:numFmt w:val="bullet"/>
      <w:lvlText w:val="o"/>
      <w:lvlJc w:val="left"/>
      <w:pPr>
        <w:ind w:left="1866" w:hanging="360"/>
      </w:pPr>
      <w:rPr>
        <w:rFonts w:ascii="Courier New" w:hAnsi="Courier New" w:cs="Courier New" w:hint="default"/>
      </w:rPr>
    </w:lvl>
    <w:lvl w:ilvl="2" w:tplc="041D0005" w:tentative="1">
      <w:start w:val="1"/>
      <w:numFmt w:val="bullet"/>
      <w:lvlText w:val=""/>
      <w:lvlJc w:val="left"/>
      <w:pPr>
        <w:ind w:left="2586" w:hanging="360"/>
      </w:pPr>
      <w:rPr>
        <w:rFonts w:ascii="Wingdings" w:hAnsi="Wingdings" w:hint="default"/>
      </w:rPr>
    </w:lvl>
    <w:lvl w:ilvl="3" w:tplc="041D0001" w:tentative="1">
      <w:start w:val="1"/>
      <w:numFmt w:val="bullet"/>
      <w:lvlText w:val=""/>
      <w:lvlJc w:val="left"/>
      <w:pPr>
        <w:ind w:left="3306" w:hanging="360"/>
      </w:pPr>
      <w:rPr>
        <w:rFonts w:ascii="Symbol" w:hAnsi="Symbol" w:hint="default"/>
      </w:rPr>
    </w:lvl>
    <w:lvl w:ilvl="4" w:tplc="041D0003" w:tentative="1">
      <w:start w:val="1"/>
      <w:numFmt w:val="bullet"/>
      <w:lvlText w:val="o"/>
      <w:lvlJc w:val="left"/>
      <w:pPr>
        <w:ind w:left="4026" w:hanging="360"/>
      </w:pPr>
      <w:rPr>
        <w:rFonts w:ascii="Courier New" w:hAnsi="Courier New" w:cs="Courier New" w:hint="default"/>
      </w:rPr>
    </w:lvl>
    <w:lvl w:ilvl="5" w:tplc="041D0005" w:tentative="1">
      <w:start w:val="1"/>
      <w:numFmt w:val="bullet"/>
      <w:lvlText w:val=""/>
      <w:lvlJc w:val="left"/>
      <w:pPr>
        <w:ind w:left="4746" w:hanging="360"/>
      </w:pPr>
      <w:rPr>
        <w:rFonts w:ascii="Wingdings" w:hAnsi="Wingdings" w:hint="default"/>
      </w:rPr>
    </w:lvl>
    <w:lvl w:ilvl="6" w:tplc="041D0001" w:tentative="1">
      <w:start w:val="1"/>
      <w:numFmt w:val="bullet"/>
      <w:lvlText w:val=""/>
      <w:lvlJc w:val="left"/>
      <w:pPr>
        <w:ind w:left="5466" w:hanging="360"/>
      </w:pPr>
      <w:rPr>
        <w:rFonts w:ascii="Symbol" w:hAnsi="Symbol" w:hint="default"/>
      </w:rPr>
    </w:lvl>
    <w:lvl w:ilvl="7" w:tplc="041D0003" w:tentative="1">
      <w:start w:val="1"/>
      <w:numFmt w:val="bullet"/>
      <w:lvlText w:val="o"/>
      <w:lvlJc w:val="left"/>
      <w:pPr>
        <w:ind w:left="6186" w:hanging="360"/>
      </w:pPr>
      <w:rPr>
        <w:rFonts w:ascii="Courier New" w:hAnsi="Courier New" w:cs="Courier New" w:hint="default"/>
      </w:rPr>
    </w:lvl>
    <w:lvl w:ilvl="8" w:tplc="041D0005" w:tentative="1">
      <w:start w:val="1"/>
      <w:numFmt w:val="bullet"/>
      <w:lvlText w:val=""/>
      <w:lvlJc w:val="left"/>
      <w:pPr>
        <w:ind w:left="6906" w:hanging="360"/>
      </w:pPr>
      <w:rPr>
        <w:rFonts w:ascii="Wingdings" w:hAnsi="Wingdings" w:hint="default"/>
      </w:rPr>
    </w:lvl>
  </w:abstractNum>
  <w:abstractNum w:abstractNumId="4" w15:restartNumberingAfterBreak="0">
    <w:nsid w:val="11CA163C"/>
    <w:multiLevelType w:val="hybridMultilevel"/>
    <w:tmpl w:val="07B62782"/>
    <w:lvl w:ilvl="0" w:tplc="041D0001">
      <w:start w:val="1"/>
      <w:numFmt w:val="bullet"/>
      <w:lvlText w:val=""/>
      <w:lvlJc w:val="left"/>
      <w:pPr>
        <w:ind w:left="1145" w:hanging="360"/>
      </w:pPr>
      <w:rPr>
        <w:rFonts w:ascii="Symbol" w:hAnsi="Symbol" w:hint="default"/>
      </w:rPr>
    </w:lvl>
    <w:lvl w:ilvl="1" w:tplc="041D0003" w:tentative="1">
      <w:start w:val="1"/>
      <w:numFmt w:val="bullet"/>
      <w:lvlText w:val="o"/>
      <w:lvlJc w:val="left"/>
      <w:pPr>
        <w:ind w:left="1865" w:hanging="360"/>
      </w:pPr>
      <w:rPr>
        <w:rFonts w:ascii="Courier New" w:hAnsi="Courier New" w:cs="Courier New" w:hint="default"/>
      </w:rPr>
    </w:lvl>
    <w:lvl w:ilvl="2" w:tplc="041D0005" w:tentative="1">
      <w:start w:val="1"/>
      <w:numFmt w:val="bullet"/>
      <w:lvlText w:val=""/>
      <w:lvlJc w:val="left"/>
      <w:pPr>
        <w:ind w:left="2585" w:hanging="360"/>
      </w:pPr>
      <w:rPr>
        <w:rFonts w:ascii="Wingdings" w:hAnsi="Wingdings" w:hint="default"/>
      </w:rPr>
    </w:lvl>
    <w:lvl w:ilvl="3" w:tplc="041D0001" w:tentative="1">
      <w:start w:val="1"/>
      <w:numFmt w:val="bullet"/>
      <w:lvlText w:val=""/>
      <w:lvlJc w:val="left"/>
      <w:pPr>
        <w:ind w:left="3305" w:hanging="360"/>
      </w:pPr>
      <w:rPr>
        <w:rFonts w:ascii="Symbol" w:hAnsi="Symbol" w:hint="default"/>
      </w:rPr>
    </w:lvl>
    <w:lvl w:ilvl="4" w:tplc="041D0003" w:tentative="1">
      <w:start w:val="1"/>
      <w:numFmt w:val="bullet"/>
      <w:lvlText w:val="o"/>
      <w:lvlJc w:val="left"/>
      <w:pPr>
        <w:ind w:left="4025" w:hanging="360"/>
      </w:pPr>
      <w:rPr>
        <w:rFonts w:ascii="Courier New" w:hAnsi="Courier New" w:cs="Courier New" w:hint="default"/>
      </w:rPr>
    </w:lvl>
    <w:lvl w:ilvl="5" w:tplc="041D0005" w:tentative="1">
      <w:start w:val="1"/>
      <w:numFmt w:val="bullet"/>
      <w:lvlText w:val=""/>
      <w:lvlJc w:val="left"/>
      <w:pPr>
        <w:ind w:left="4745" w:hanging="360"/>
      </w:pPr>
      <w:rPr>
        <w:rFonts w:ascii="Wingdings" w:hAnsi="Wingdings" w:hint="default"/>
      </w:rPr>
    </w:lvl>
    <w:lvl w:ilvl="6" w:tplc="041D0001" w:tentative="1">
      <w:start w:val="1"/>
      <w:numFmt w:val="bullet"/>
      <w:lvlText w:val=""/>
      <w:lvlJc w:val="left"/>
      <w:pPr>
        <w:ind w:left="5465" w:hanging="360"/>
      </w:pPr>
      <w:rPr>
        <w:rFonts w:ascii="Symbol" w:hAnsi="Symbol" w:hint="default"/>
      </w:rPr>
    </w:lvl>
    <w:lvl w:ilvl="7" w:tplc="041D0003" w:tentative="1">
      <w:start w:val="1"/>
      <w:numFmt w:val="bullet"/>
      <w:lvlText w:val="o"/>
      <w:lvlJc w:val="left"/>
      <w:pPr>
        <w:ind w:left="6185" w:hanging="360"/>
      </w:pPr>
      <w:rPr>
        <w:rFonts w:ascii="Courier New" w:hAnsi="Courier New" w:cs="Courier New" w:hint="default"/>
      </w:rPr>
    </w:lvl>
    <w:lvl w:ilvl="8" w:tplc="041D0005" w:tentative="1">
      <w:start w:val="1"/>
      <w:numFmt w:val="bullet"/>
      <w:lvlText w:val=""/>
      <w:lvlJc w:val="left"/>
      <w:pPr>
        <w:ind w:left="6905" w:hanging="360"/>
      </w:pPr>
      <w:rPr>
        <w:rFonts w:ascii="Wingdings" w:hAnsi="Wingdings" w:hint="default"/>
      </w:rPr>
    </w:lvl>
  </w:abstractNum>
  <w:abstractNum w:abstractNumId="5" w15:restartNumberingAfterBreak="0">
    <w:nsid w:val="24FB59C2"/>
    <w:multiLevelType w:val="hybridMultilevel"/>
    <w:tmpl w:val="6BCCFA72"/>
    <w:lvl w:ilvl="0" w:tplc="041D0001">
      <w:start w:val="1"/>
      <w:numFmt w:val="bullet"/>
      <w:lvlText w:val=""/>
      <w:lvlJc w:val="left"/>
      <w:pPr>
        <w:ind w:left="1146" w:hanging="360"/>
      </w:pPr>
      <w:rPr>
        <w:rFonts w:ascii="Symbol" w:hAnsi="Symbol" w:hint="default"/>
      </w:rPr>
    </w:lvl>
    <w:lvl w:ilvl="1" w:tplc="041D0003" w:tentative="1">
      <w:start w:val="1"/>
      <w:numFmt w:val="bullet"/>
      <w:lvlText w:val="o"/>
      <w:lvlJc w:val="left"/>
      <w:pPr>
        <w:ind w:left="1866" w:hanging="360"/>
      </w:pPr>
      <w:rPr>
        <w:rFonts w:ascii="Courier New" w:hAnsi="Courier New" w:cs="Courier New" w:hint="default"/>
      </w:rPr>
    </w:lvl>
    <w:lvl w:ilvl="2" w:tplc="041D0005" w:tentative="1">
      <w:start w:val="1"/>
      <w:numFmt w:val="bullet"/>
      <w:lvlText w:val=""/>
      <w:lvlJc w:val="left"/>
      <w:pPr>
        <w:ind w:left="2586" w:hanging="360"/>
      </w:pPr>
      <w:rPr>
        <w:rFonts w:ascii="Wingdings" w:hAnsi="Wingdings" w:hint="default"/>
      </w:rPr>
    </w:lvl>
    <w:lvl w:ilvl="3" w:tplc="041D0001" w:tentative="1">
      <w:start w:val="1"/>
      <w:numFmt w:val="bullet"/>
      <w:lvlText w:val=""/>
      <w:lvlJc w:val="left"/>
      <w:pPr>
        <w:ind w:left="3306" w:hanging="360"/>
      </w:pPr>
      <w:rPr>
        <w:rFonts w:ascii="Symbol" w:hAnsi="Symbol" w:hint="default"/>
      </w:rPr>
    </w:lvl>
    <w:lvl w:ilvl="4" w:tplc="041D0003" w:tentative="1">
      <w:start w:val="1"/>
      <w:numFmt w:val="bullet"/>
      <w:lvlText w:val="o"/>
      <w:lvlJc w:val="left"/>
      <w:pPr>
        <w:ind w:left="4026" w:hanging="360"/>
      </w:pPr>
      <w:rPr>
        <w:rFonts w:ascii="Courier New" w:hAnsi="Courier New" w:cs="Courier New" w:hint="default"/>
      </w:rPr>
    </w:lvl>
    <w:lvl w:ilvl="5" w:tplc="041D0005" w:tentative="1">
      <w:start w:val="1"/>
      <w:numFmt w:val="bullet"/>
      <w:lvlText w:val=""/>
      <w:lvlJc w:val="left"/>
      <w:pPr>
        <w:ind w:left="4746" w:hanging="360"/>
      </w:pPr>
      <w:rPr>
        <w:rFonts w:ascii="Wingdings" w:hAnsi="Wingdings" w:hint="default"/>
      </w:rPr>
    </w:lvl>
    <w:lvl w:ilvl="6" w:tplc="041D0001" w:tentative="1">
      <w:start w:val="1"/>
      <w:numFmt w:val="bullet"/>
      <w:lvlText w:val=""/>
      <w:lvlJc w:val="left"/>
      <w:pPr>
        <w:ind w:left="5466" w:hanging="360"/>
      </w:pPr>
      <w:rPr>
        <w:rFonts w:ascii="Symbol" w:hAnsi="Symbol" w:hint="default"/>
      </w:rPr>
    </w:lvl>
    <w:lvl w:ilvl="7" w:tplc="041D0003" w:tentative="1">
      <w:start w:val="1"/>
      <w:numFmt w:val="bullet"/>
      <w:lvlText w:val="o"/>
      <w:lvlJc w:val="left"/>
      <w:pPr>
        <w:ind w:left="6186" w:hanging="360"/>
      </w:pPr>
      <w:rPr>
        <w:rFonts w:ascii="Courier New" w:hAnsi="Courier New" w:cs="Courier New" w:hint="default"/>
      </w:rPr>
    </w:lvl>
    <w:lvl w:ilvl="8" w:tplc="041D0005" w:tentative="1">
      <w:start w:val="1"/>
      <w:numFmt w:val="bullet"/>
      <w:lvlText w:val=""/>
      <w:lvlJc w:val="left"/>
      <w:pPr>
        <w:ind w:left="6906" w:hanging="360"/>
      </w:pPr>
      <w:rPr>
        <w:rFonts w:ascii="Wingdings" w:hAnsi="Wingdings" w:hint="default"/>
      </w:rPr>
    </w:lvl>
  </w:abstractNum>
  <w:abstractNum w:abstractNumId="6" w15:restartNumberingAfterBreak="0">
    <w:nsid w:val="261D60BD"/>
    <w:multiLevelType w:val="hybridMultilevel"/>
    <w:tmpl w:val="1978572A"/>
    <w:lvl w:ilvl="0" w:tplc="041D0001">
      <w:start w:val="1"/>
      <w:numFmt w:val="bullet"/>
      <w:lvlText w:val=""/>
      <w:lvlJc w:val="left"/>
      <w:pPr>
        <w:tabs>
          <w:tab w:val="num" w:pos="720"/>
        </w:tabs>
        <w:ind w:left="720" w:hanging="360"/>
      </w:pPr>
      <w:rPr>
        <w:rFonts w:ascii="Symbol" w:hAnsi="Symbol" w:hint="default"/>
      </w:rPr>
    </w:lvl>
    <w:lvl w:ilvl="1" w:tplc="041D0019">
      <w:start w:val="1"/>
      <w:numFmt w:val="lowerLetter"/>
      <w:lvlText w:val="%2."/>
      <w:lvlJc w:val="left"/>
      <w:pPr>
        <w:tabs>
          <w:tab w:val="num" w:pos="1440"/>
        </w:tabs>
        <w:ind w:left="1440" w:hanging="360"/>
      </w:pPr>
      <w:rPr>
        <w:rFonts w:cs="Times New Roman"/>
      </w:rPr>
    </w:lvl>
    <w:lvl w:ilvl="2" w:tplc="FFF8580C">
      <w:start w:val="2008"/>
      <w:numFmt w:val="bullet"/>
      <w:lvlText w:val="-"/>
      <w:lvlJc w:val="left"/>
      <w:pPr>
        <w:tabs>
          <w:tab w:val="num" w:pos="2340"/>
        </w:tabs>
        <w:ind w:left="2340" w:hanging="360"/>
      </w:pPr>
      <w:rPr>
        <w:rFonts w:ascii="Times New Roman" w:eastAsia="Times New Roman" w:hAnsi="Times New Roman" w:hint="default"/>
      </w:rPr>
    </w:lvl>
    <w:lvl w:ilvl="3" w:tplc="041D000F" w:tentative="1">
      <w:start w:val="1"/>
      <w:numFmt w:val="decimal"/>
      <w:lvlText w:val="%4."/>
      <w:lvlJc w:val="left"/>
      <w:pPr>
        <w:tabs>
          <w:tab w:val="num" w:pos="2880"/>
        </w:tabs>
        <w:ind w:left="2880" w:hanging="360"/>
      </w:pPr>
      <w:rPr>
        <w:rFonts w:cs="Times New Roman"/>
      </w:rPr>
    </w:lvl>
    <w:lvl w:ilvl="4" w:tplc="041D0019" w:tentative="1">
      <w:start w:val="1"/>
      <w:numFmt w:val="lowerLetter"/>
      <w:lvlText w:val="%5."/>
      <w:lvlJc w:val="left"/>
      <w:pPr>
        <w:tabs>
          <w:tab w:val="num" w:pos="3600"/>
        </w:tabs>
        <w:ind w:left="3600" w:hanging="360"/>
      </w:pPr>
      <w:rPr>
        <w:rFonts w:cs="Times New Roman"/>
      </w:rPr>
    </w:lvl>
    <w:lvl w:ilvl="5" w:tplc="041D001B" w:tentative="1">
      <w:start w:val="1"/>
      <w:numFmt w:val="lowerRoman"/>
      <w:lvlText w:val="%6."/>
      <w:lvlJc w:val="right"/>
      <w:pPr>
        <w:tabs>
          <w:tab w:val="num" w:pos="4320"/>
        </w:tabs>
        <w:ind w:left="4320" w:hanging="180"/>
      </w:pPr>
      <w:rPr>
        <w:rFonts w:cs="Times New Roman"/>
      </w:rPr>
    </w:lvl>
    <w:lvl w:ilvl="6" w:tplc="041D000F" w:tentative="1">
      <w:start w:val="1"/>
      <w:numFmt w:val="decimal"/>
      <w:lvlText w:val="%7."/>
      <w:lvlJc w:val="left"/>
      <w:pPr>
        <w:tabs>
          <w:tab w:val="num" w:pos="5040"/>
        </w:tabs>
        <w:ind w:left="5040" w:hanging="360"/>
      </w:pPr>
      <w:rPr>
        <w:rFonts w:cs="Times New Roman"/>
      </w:rPr>
    </w:lvl>
    <w:lvl w:ilvl="7" w:tplc="041D0019" w:tentative="1">
      <w:start w:val="1"/>
      <w:numFmt w:val="lowerLetter"/>
      <w:lvlText w:val="%8."/>
      <w:lvlJc w:val="left"/>
      <w:pPr>
        <w:tabs>
          <w:tab w:val="num" w:pos="5760"/>
        </w:tabs>
        <w:ind w:left="5760" w:hanging="360"/>
      </w:pPr>
      <w:rPr>
        <w:rFonts w:cs="Times New Roman"/>
      </w:rPr>
    </w:lvl>
    <w:lvl w:ilvl="8" w:tplc="041D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82D6E03"/>
    <w:multiLevelType w:val="hybridMultilevel"/>
    <w:tmpl w:val="8E2A6CAE"/>
    <w:lvl w:ilvl="0" w:tplc="041D0001">
      <w:start w:val="1"/>
      <w:numFmt w:val="bullet"/>
      <w:lvlText w:val=""/>
      <w:lvlJc w:val="left"/>
      <w:pPr>
        <w:ind w:left="1146" w:hanging="360"/>
      </w:pPr>
      <w:rPr>
        <w:rFonts w:ascii="Symbol" w:hAnsi="Symbol" w:hint="default"/>
      </w:rPr>
    </w:lvl>
    <w:lvl w:ilvl="1" w:tplc="041D0003" w:tentative="1">
      <w:start w:val="1"/>
      <w:numFmt w:val="bullet"/>
      <w:lvlText w:val="o"/>
      <w:lvlJc w:val="left"/>
      <w:pPr>
        <w:ind w:left="1866" w:hanging="360"/>
      </w:pPr>
      <w:rPr>
        <w:rFonts w:ascii="Courier New" w:hAnsi="Courier New" w:cs="Courier New" w:hint="default"/>
      </w:rPr>
    </w:lvl>
    <w:lvl w:ilvl="2" w:tplc="041D0005" w:tentative="1">
      <w:start w:val="1"/>
      <w:numFmt w:val="bullet"/>
      <w:lvlText w:val=""/>
      <w:lvlJc w:val="left"/>
      <w:pPr>
        <w:ind w:left="2586" w:hanging="360"/>
      </w:pPr>
      <w:rPr>
        <w:rFonts w:ascii="Wingdings" w:hAnsi="Wingdings" w:hint="default"/>
      </w:rPr>
    </w:lvl>
    <w:lvl w:ilvl="3" w:tplc="041D0001" w:tentative="1">
      <w:start w:val="1"/>
      <w:numFmt w:val="bullet"/>
      <w:lvlText w:val=""/>
      <w:lvlJc w:val="left"/>
      <w:pPr>
        <w:ind w:left="3306" w:hanging="360"/>
      </w:pPr>
      <w:rPr>
        <w:rFonts w:ascii="Symbol" w:hAnsi="Symbol" w:hint="default"/>
      </w:rPr>
    </w:lvl>
    <w:lvl w:ilvl="4" w:tplc="041D0003" w:tentative="1">
      <w:start w:val="1"/>
      <w:numFmt w:val="bullet"/>
      <w:lvlText w:val="o"/>
      <w:lvlJc w:val="left"/>
      <w:pPr>
        <w:ind w:left="4026" w:hanging="360"/>
      </w:pPr>
      <w:rPr>
        <w:rFonts w:ascii="Courier New" w:hAnsi="Courier New" w:cs="Courier New" w:hint="default"/>
      </w:rPr>
    </w:lvl>
    <w:lvl w:ilvl="5" w:tplc="041D0005" w:tentative="1">
      <w:start w:val="1"/>
      <w:numFmt w:val="bullet"/>
      <w:lvlText w:val=""/>
      <w:lvlJc w:val="left"/>
      <w:pPr>
        <w:ind w:left="4746" w:hanging="360"/>
      </w:pPr>
      <w:rPr>
        <w:rFonts w:ascii="Wingdings" w:hAnsi="Wingdings" w:hint="default"/>
      </w:rPr>
    </w:lvl>
    <w:lvl w:ilvl="6" w:tplc="041D0001" w:tentative="1">
      <w:start w:val="1"/>
      <w:numFmt w:val="bullet"/>
      <w:lvlText w:val=""/>
      <w:lvlJc w:val="left"/>
      <w:pPr>
        <w:ind w:left="5466" w:hanging="360"/>
      </w:pPr>
      <w:rPr>
        <w:rFonts w:ascii="Symbol" w:hAnsi="Symbol" w:hint="default"/>
      </w:rPr>
    </w:lvl>
    <w:lvl w:ilvl="7" w:tplc="041D0003" w:tentative="1">
      <w:start w:val="1"/>
      <w:numFmt w:val="bullet"/>
      <w:lvlText w:val="o"/>
      <w:lvlJc w:val="left"/>
      <w:pPr>
        <w:ind w:left="6186" w:hanging="360"/>
      </w:pPr>
      <w:rPr>
        <w:rFonts w:ascii="Courier New" w:hAnsi="Courier New" w:cs="Courier New" w:hint="default"/>
      </w:rPr>
    </w:lvl>
    <w:lvl w:ilvl="8" w:tplc="041D0005" w:tentative="1">
      <w:start w:val="1"/>
      <w:numFmt w:val="bullet"/>
      <w:lvlText w:val=""/>
      <w:lvlJc w:val="left"/>
      <w:pPr>
        <w:ind w:left="6906" w:hanging="360"/>
      </w:pPr>
      <w:rPr>
        <w:rFonts w:ascii="Wingdings" w:hAnsi="Wingdings" w:hint="default"/>
      </w:rPr>
    </w:lvl>
  </w:abstractNum>
  <w:abstractNum w:abstractNumId="8" w15:restartNumberingAfterBreak="0">
    <w:nsid w:val="3EAB704E"/>
    <w:multiLevelType w:val="hybridMultilevel"/>
    <w:tmpl w:val="86889D4C"/>
    <w:lvl w:ilvl="0" w:tplc="041D0001">
      <w:start w:val="1"/>
      <w:numFmt w:val="bullet"/>
      <w:lvlText w:val=""/>
      <w:lvlJc w:val="left"/>
      <w:pPr>
        <w:ind w:left="1146" w:hanging="360"/>
      </w:pPr>
      <w:rPr>
        <w:rFonts w:ascii="Symbol" w:hAnsi="Symbol" w:hint="default"/>
      </w:rPr>
    </w:lvl>
    <w:lvl w:ilvl="1" w:tplc="041D0003" w:tentative="1">
      <w:start w:val="1"/>
      <w:numFmt w:val="bullet"/>
      <w:lvlText w:val="o"/>
      <w:lvlJc w:val="left"/>
      <w:pPr>
        <w:ind w:left="1866" w:hanging="360"/>
      </w:pPr>
      <w:rPr>
        <w:rFonts w:ascii="Courier New" w:hAnsi="Courier New" w:cs="Courier New" w:hint="default"/>
      </w:rPr>
    </w:lvl>
    <w:lvl w:ilvl="2" w:tplc="041D0005" w:tentative="1">
      <w:start w:val="1"/>
      <w:numFmt w:val="bullet"/>
      <w:lvlText w:val=""/>
      <w:lvlJc w:val="left"/>
      <w:pPr>
        <w:ind w:left="2586" w:hanging="360"/>
      </w:pPr>
      <w:rPr>
        <w:rFonts w:ascii="Wingdings" w:hAnsi="Wingdings" w:hint="default"/>
      </w:rPr>
    </w:lvl>
    <w:lvl w:ilvl="3" w:tplc="041D0001" w:tentative="1">
      <w:start w:val="1"/>
      <w:numFmt w:val="bullet"/>
      <w:lvlText w:val=""/>
      <w:lvlJc w:val="left"/>
      <w:pPr>
        <w:ind w:left="3306" w:hanging="360"/>
      </w:pPr>
      <w:rPr>
        <w:rFonts w:ascii="Symbol" w:hAnsi="Symbol" w:hint="default"/>
      </w:rPr>
    </w:lvl>
    <w:lvl w:ilvl="4" w:tplc="041D0003" w:tentative="1">
      <w:start w:val="1"/>
      <w:numFmt w:val="bullet"/>
      <w:lvlText w:val="o"/>
      <w:lvlJc w:val="left"/>
      <w:pPr>
        <w:ind w:left="4026" w:hanging="360"/>
      </w:pPr>
      <w:rPr>
        <w:rFonts w:ascii="Courier New" w:hAnsi="Courier New" w:cs="Courier New" w:hint="default"/>
      </w:rPr>
    </w:lvl>
    <w:lvl w:ilvl="5" w:tplc="041D0005" w:tentative="1">
      <w:start w:val="1"/>
      <w:numFmt w:val="bullet"/>
      <w:lvlText w:val=""/>
      <w:lvlJc w:val="left"/>
      <w:pPr>
        <w:ind w:left="4746" w:hanging="360"/>
      </w:pPr>
      <w:rPr>
        <w:rFonts w:ascii="Wingdings" w:hAnsi="Wingdings" w:hint="default"/>
      </w:rPr>
    </w:lvl>
    <w:lvl w:ilvl="6" w:tplc="041D0001" w:tentative="1">
      <w:start w:val="1"/>
      <w:numFmt w:val="bullet"/>
      <w:lvlText w:val=""/>
      <w:lvlJc w:val="left"/>
      <w:pPr>
        <w:ind w:left="5466" w:hanging="360"/>
      </w:pPr>
      <w:rPr>
        <w:rFonts w:ascii="Symbol" w:hAnsi="Symbol" w:hint="default"/>
      </w:rPr>
    </w:lvl>
    <w:lvl w:ilvl="7" w:tplc="041D0003" w:tentative="1">
      <w:start w:val="1"/>
      <w:numFmt w:val="bullet"/>
      <w:lvlText w:val="o"/>
      <w:lvlJc w:val="left"/>
      <w:pPr>
        <w:ind w:left="6186" w:hanging="360"/>
      </w:pPr>
      <w:rPr>
        <w:rFonts w:ascii="Courier New" w:hAnsi="Courier New" w:cs="Courier New" w:hint="default"/>
      </w:rPr>
    </w:lvl>
    <w:lvl w:ilvl="8" w:tplc="041D0005" w:tentative="1">
      <w:start w:val="1"/>
      <w:numFmt w:val="bullet"/>
      <w:lvlText w:val=""/>
      <w:lvlJc w:val="left"/>
      <w:pPr>
        <w:ind w:left="6906" w:hanging="360"/>
      </w:pPr>
      <w:rPr>
        <w:rFonts w:ascii="Wingdings" w:hAnsi="Wingdings" w:hint="default"/>
      </w:rPr>
    </w:lvl>
  </w:abstractNum>
  <w:abstractNum w:abstractNumId="9" w15:restartNumberingAfterBreak="0">
    <w:nsid w:val="40193C9D"/>
    <w:multiLevelType w:val="hybridMultilevel"/>
    <w:tmpl w:val="3A6EE158"/>
    <w:lvl w:ilvl="0" w:tplc="EDA8DEB0">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416F7822"/>
    <w:multiLevelType w:val="hybridMultilevel"/>
    <w:tmpl w:val="1DF467EE"/>
    <w:lvl w:ilvl="0" w:tplc="041D0001">
      <w:start w:val="1"/>
      <w:numFmt w:val="bullet"/>
      <w:lvlText w:val=""/>
      <w:lvlJc w:val="left"/>
      <w:pPr>
        <w:ind w:left="1146" w:hanging="360"/>
      </w:pPr>
      <w:rPr>
        <w:rFonts w:ascii="Symbol" w:hAnsi="Symbol" w:hint="default"/>
      </w:rPr>
    </w:lvl>
    <w:lvl w:ilvl="1" w:tplc="041D0003" w:tentative="1">
      <w:start w:val="1"/>
      <w:numFmt w:val="bullet"/>
      <w:lvlText w:val="o"/>
      <w:lvlJc w:val="left"/>
      <w:pPr>
        <w:ind w:left="1866" w:hanging="360"/>
      </w:pPr>
      <w:rPr>
        <w:rFonts w:ascii="Courier New" w:hAnsi="Courier New" w:cs="Courier New" w:hint="default"/>
      </w:rPr>
    </w:lvl>
    <w:lvl w:ilvl="2" w:tplc="041D0005" w:tentative="1">
      <w:start w:val="1"/>
      <w:numFmt w:val="bullet"/>
      <w:lvlText w:val=""/>
      <w:lvlJc w:val="left"/>
      <w:pPr>
        <w:ind w:left="2586" w:hanging="360"/>
      </w:pPr>
      <w:rPr>
        <w:rFonts w:ascii="Wingdings" w:hAnsi="Wingdings" w:hint="default"/>
      </w:rPr>
    </w:lvl>
    <w:lvl w:ilvl="3" w:tplc="041D0001" w:tentative="1">
      <w:start w:val="1"/>
      <w:numFmt w:val="bullet"/>
      <w:lvlText w:val=""/>
      <w:lvlJc w:val="left"/>
      <w:pPr>
        <w:ind w:left="3306" w:hanging="360"/>
      </w:pPr>
      <w:rPr>
        <w:rFonts w:ascii="Symbol" w:hAnsi="Symbol" w:hint="default"/>
      </w:rPr>
    </w:lvl>
    <w:lvl w:ilvl="4" w:tplc="041D0003" w:tentative="1">
      <w:start w:val="1"/>
      <w:numFmt w:val="bullet"/>
      <w:lvlText w:val="o"/>
      <w:lvlJc w:val="left"/>
      <w:pPr>
        <w:ind w:left="4026" w:hanging="360"/>
      </w:pPr>
      <w:rPr>
        <w:rFonts w:ascii="Courier New" w:hAnsi="Courier New" w:cs="Courier New" w:hint="default"/>
      </w:rPr>
    </w:lvl>
    <w:lvl w:ilvl="5" w:tplc="041D0005" w:tentative="1">
      <w:start w:val="1"/>
      <w:numFmt w:val="bullet"/>
      <w:lvlText w:val=""/>
      <w:lvlJc w:val="left"/>
      <w:pPr>
        <w:ind w:left="4746" w:hanging="360"/>
      </w:pPr>
      <w:rPr>
        <w:rFonts w:ascii="Wingdings" w:hAnsi="Wingdings" w:hint="default"/>
      </w:rPr>
    </w:lvl>
    <w:lvl w:ilvl="6" w:tplc="041D0001" w:tentative="1">
      <w:start w:val="1"/>
      <w:numFmt w:val="bullet"/>
      <w:lvlText w:val=""/>
      <w:lvlJc w:val="left"/>
      <w:pPr>
        <w:ind w:left="5466" w:hanging="360"/>
      </w:pPr>
      <w:rPr>
        <w:rFonts w:ascii="Symbol" w:hAnsi="Symbol" w:hint="default"/>
      </w:rPr>
    </w:lvl>
    <w:lvl w:ilvl="7" w:tplc="041D0003" w:tentative="1">
      <w:start w:val="1"/>
      <w:numFmt w:val="bullet"/>
      <w:lvlText w:val="o"/>
      <w:lvlJc w:val="left"/>
      <w:pPr>
        <w:ind w:left="6186" w:hanging="360"/>
      </w:pPr>
      <w:rPr>
        <w:rFonts w:ascii="Courier New" w:hAnsi="Courier New" w:cs="Courier New" w:hint="default"/>
      </w:rPr>
    </w:lvl>
    <w:lvl w:ilvl="8" w:tplc="041D0005" w:tentative="1">
      <w:start w:val="1"/>
      <w:numFmt w:val="bullet"/>
      <w:lvlText w:val=""/>
      <w:lvlJc w:val="left"/>
      <w:pPr>
        <w:ind w:left="6906" w:hanging="360"/>
      </w:pPr>
      <w:rPr>
        <w:rFonts w:ascii="Wingdings" w:hAnsi="Wingdings" w:hint="default"/>
      </w:rPr>
    </w:lvl>
  </w:abstractNum>
  <w:abstractNum w:abstractNumId="11" w15:restartNumberingAfterBreak="0">
    <w:nsid w:val="48C85673"/>
    <w:multiLevelType w:val="hybridMultilevel"/>
    <w:tmpl w:val="A95A8470"/>
    <w:lvl w:ilvl="0" w:tplc="041D0001">
      <w:start w:val="1"/>
      <w:numFmt w:val="bullet"/>
      <w:lvlText w:val=""/>
      <w:lvlJc w:val="left"/>
      <w:pPr>
        <w:ind w:left="1200" w:hanging="360"/>
      </w:pPr>
      <w:rPr>
        <w:rFonts w:ascii="Symbol" w:hAnsi="Symbol" w:hint="default"/>
      </w:rPr>
    </w:lvl>
    <w:lvl w:ilvl="1" w:tplc="041D0003" w:tentative="1">
      <w:start w:val="1"/>
      <w:numFmt w:val="bullet"/>
      <w:lvlText w:val="o"/>
      <w:lvlJc w:val="left"/>
      <w:pPr>
        <w:ind w:left="1920" w:hanging="360"/>
      </w:pPr>
      <w:rPr>
        <w:rFonts w:ascii="Courier New" w:hAnsi="Courier New" w:cs="Courier New" w:hint="default"/>
      </w:rPr>
    </w:lvl>
    <w:lvl w:ilvl="2" w:tplc="041D0005" w:tentative="1">
      <w:start w:val="1"/>
      <w:numFmt w:val="bullet"/>
      <w:lvlText w:val=""/>
      <w:lvlJc w:val="left"/>
      <w:pPr>
        <w:ind w:left="2640" w:hanging="360"/>
      </w:pPr>
      <w:rPr>
        <w:rFonts w:ascii="Wingdings" w:hAnsi="Wingdings" w:hint="default"/>
      </w:rPr>
    </w:lvl>
    <w:lvl w:ilvl="3" w:tplc="041D0001" w:tentative="1">
      <w:start w:val="1"/>
      <w:numFmt w:val="bullet"/>
      <w:lvlText w:val=""/>
      <w:lvlJc w:val="left"/>
      <w:pPr>
        <w:ind w:left="3360" w:hanging="360"/>
      </w:pPr>
      <w:rPr>
        <w:rFonts w:ascii="Symbol" w:hAnsi="Symbol" w:hint="default"/>
      </w:rPr>
    </w:lvl>
    <w:lvl w:ilvl="4" w:tplc="041D0003" w:tentative="1">
      <w:start w:val="1"/>
      <w:numFmt w:val="bullet"/>
      <w:lvlText w:val="o"/>
      <w:lvlJc w:val="left"/>
      <w:pPr>
        <w:ind w:left="4080" w:hanging="360"/>
      </w:pPr>
      <w:rPr>
        <w:rFonts w:ascii="Courier New" w:hAnsi="Courier New" w:cs="Courier New" w:hint="default"/>
      </w:rPr>
    </w:lvl>
    <w:lvl w:ilvl="5" w:tplc="041D0005" w:tentative="1">
      <w:start w:val="1"/>
      <w:numFmt w:val="bullet"/>
      <w:lvlText w:val=""/>
      <w:lvlJc w:val="left"/>
      <w:pPr>
        <w:ind w:left="4800" w:hanging="360"/>
      </w:pPr>
      <w:rPr>
        <w:rFonts w:ascii="Wingdings" w:hAnsi="Wingdings" w:hint="default"/>
      </w:rPr>
    </w:lvl>
    <w:lvl w:ilvl="6" w:tplc="041D0001" w:tentative="1">
      <w:start w:val="1"/>
      <w:numFmt w:val="bullet"/>
      <w:lvlText w:val=""/>
      <w:lvlJc w:val="left"/>
      <w:pPr>
        <w:ind w:left="5520" w:hanging="360"/>
      </w:pPr>
      <w:rPr>
        <w:rFonts w:ascii="Symbol" w:hAnsi="Symbol" w:hint="default"/>
      </w:rPr>
    </w:lvl>
    <w:lvl w:ilvl="7" w:tplc="041D0003" w:tentative="1">
      <w:start w:val="1"/>
      <w:numFmt w:val="bullet"/>
      <w:lvlText w:val="o"/>
      <w:lvlJc w:val="left"/>
      <w:pPr>
        <w:ind w:left="6240" w:hanging="360"/>
      </w:pPr>
      <w:rPr>
        <w:rFonts w:ascii="Courier New" w:hAnsi="Courier New" w:cs="Courier New" w:hint="default"/>
      </w:rPr>
    </w:lvl>
    <w:lvl w:ilvl="8" w:tplc="041D0005" w:tentative="1">
      <w:start w:val="1"/>
      <w:numFmt w:val="bullet"/>
      <w:lvlText w:val=""/>
      <w:lvlJc w:val="left"/>
      <w:pPr>
        <w:ind w:left="6960" w:hanging="360"/>
      </w:pPr>
      <w:rPr>
        <w:rFonts w:ascii="Wingdings" w:hAnsi="Wingdings" w:hint="default"/>
      </w:rPr>
    </w:lvl>
  </w:abstractNum>
  <w:abstractNum w:abstractNumId="12" w15:restartNumberingAfterBreak="0">
    <w:nsid w:val="51C71693"/>
    <w:multiLevelType w:val="hybridMultilevel"/>
    <w:tmpl w:val="2868894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57B44D84"/>
    <w:multiLevelType w:val="hybridMultilevel"/>
    <w:tmpl w:val="1E147020"/>
    <w:lvl w:ilvl="0" w:tplc="F198FBB0">
      <w:start w:val="1"/>
      <w:numFmt w:val="decimal"/>
      <w:lvlText w:val="%1."/>
      <w:lvlJc w:val="left"/>
      <w:pPr>
        <w:tabs>
          <w:tab w:val="num" w:pos="1352"/>
        </w:tabs>
        <w:ind w:left="1352" w:hanging="360"/>
      </w:pPr>
      <w:rPr>
        <w:rFonts w:hint="default"/>
        <w:b/>
        <w:color w:val="auto"/>
      </w:rPr>
    </w:lvl>
    <w:lvl w:ilvl="1" w:tplc="041D0019">
      <w:start w:val="1"/>
      <w:numFmt w:val="lowerLetter"/>
      <w:lvlText w:val="%2."/>
      <w:lvlJc w:val="left"/>
      <w:pPr>
        <w:tabs>
          <w:tab w:val="num" w:pos="1440"/>
        </w:tabs>
        <w:ind w:left="1440" w:hanging="360"/>
      </w:pPr>
      <w:rPr>
        <w:rFonts w:cs="Times New Roman"/>
      </w:rPr>
    </w:lvl>
    <w:lvl w:ilvl="2" w:tplc="FFF8580C">
      <w:start w:val="2008"/>
      <w:numFmt w:val="bullet"/>
      <w:lvlText w:val="-"/>
      <w:lvlJc w:val="left"/>
      <w:pPr>
        <w:tabs>
          <w:tab w:val="num" w:pos="2340"/>
        </w:tabs>
        <w:ind w:left="2340" w:hanging="360"/>
      </w:pPr>
      <w:rPr>
        <w:rFonts w:ascii="Times New Roman" w:eastAsia="Times New Roman" w:hAnsi="Times New Roman" w:hint="default"/>
      </w:rPr>
    </w:lvl>
    <w:lvl w:ilvl="3" w:tplc="041D000F" w:tentative="1">
      <w:start w:val="1"/>
      <w:numFmt w:val="decimal"/>
      <w:lvlText w:val="%4."/>
      <w:lvlJc w:val="left"/>
      <w:pPr>
        <w:tabs>
          <w:tab w:val="num" w:pos="2880"/>
        </w:tabs>
        <w:ind w:left="2880" w:hanging="360"/>
      </w:pPr>
      <w:rPr>
        <w:rFonts w:cs="Times New Roman"/>
      </w:rPr>
    </w:lvl>
    <w:lvl w:ilvl="4" w:tplc="041D0019" w:tentative="1">
      <w:start w:val="1"/>
      <w:numFmt w:val="lowerLetter"/>
      <w:lvlText w:val="%5."/>
      <w:lvlJc w:val="left"/>
      <w:pPr>
        <w:tabs>
          <w:tab w:val="num" w:pos="3600"/>
        </w:tabs>
        <w:ind w:left="3600" w:hanging="360"/>
      </w:pPr>
      <w:rPr>
        <w:rFonts w:cs="Times New Roman"/>
      </w:rPr>
    </w:lvl>
    <w:lvl w:ilvl="5" w:tplc="041D001B" w:tentative="1">
      <w:start w:val="1"/>
      <w:numFmt w:val="lowerRoman"/>
      <w:lvlText w:val="%6."/>
      <w:lvlJc w:val="right"/>
      <w:pPr>
        <w:tabs>
          <w:tab w:val="num" w:pos="4320"/>
        </w:tabs>
        <w:ind w:left="4320" w:hanging="180"/>
      </w:pPr>
      <w:rPr>
        <w:rFonts w:cs="Times New Roman"/>
      </w:rPr>
    </w:lvl>
    <w:lvl w:ilvl="6" w:tplc="041D000F" w:tentative="1">
      <w:start w:val="1"/>
      <w:numFmt w:val="decimal"/>
      <w:lvlText w:val="%7."/>
      <w:lvlJc w:val="left"/>
      <w:pPr>
        <w:tabs>
          <w:tab w:val="num" w:pos="5040"/>
        </w:tabs>
        <w:ind w:left="5040" w:hanging="360"/>
      </w:pPr>
      <w:rPr>
        <w:rFonts w:cs="Times New Roman"/>
      </w:rPr>
    </w:lvl>
    <w:lvl w:ilvl="7" w:tplc="041D0019" w:tentative="1">
      <w:start w:val="1"/>
      <w:numFmt w:val="lowerLetter"/>
      <w:lvlText w:val="%8."/>
      <w:lvlJc w:val="left"/>
      <w:pPr>
        <w:tabs>
          <w:tab w:val="num" w:pos="5760"/>
        </w:tabs>
        <w:ind w:left="5760" w:hanging="360"/>
      </w:pPr>
      <w:rPr>
        <w:rFonts w:cs="Times New Roman"/>
      </w:rPr>
    </w:lvl>
    <w:lvl w:ilvl="8" w:tplc="041D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A5410F6"/>
    <w:multiLevelType w:val="hybridMultilevel"/>
    <w:tmpl w:val="56D8262E"/>
    <w:lvl w:ilvl="0" w:tplc="041D000F">
      <w:start w:val="1"/>
      <w:numFmt w:val="decimal"/>
      <w:lvlText w:val="%1."/>
      <w:lvlJc w:val="left"/>
      <w:pPr>
        <w:tabs>
          <w:tab w:val="num" w:pos="720"/>
        </w:tabs>
        <w:ind w:left="720" w:hanging="360"/>
      </w:pPr>
    </w:lvl>
    <w:lvl w:ilvl="1" w:tplc="041D0019">
      <w:start w:val="1"/>
      <w:numFmt w:val="lowerLetter"/>
      <w:lvlText w:val="%2."/>
      <w:lvlJc w:val="left"/>
      <w:pPr>
        <w:tabs>
          <w:tab w:val="num" w:pos="1440"/>
        </w:tabs>
        <w:ind w:left="1440" w:hanging="360"/>
      </w:pPr>
      <w:rPr>
        <w:rFonts w:cs="Times New Roman"/>
      </w:rPr>
    </w:lvl>
    <w:lvl w:ilvl="2" w:tplc="FFF8580C">
      <w:start w:val="2008"/>
      <w:numFmt w:val="bullet"/>
      <w:lvlText w:val="-"/>
      <w:lvlJc w:val="left"/>
      <w:pPr>
        <w:tabs>
          <w:tab w:val="num" w:pos="2340"/>
        </w:tabs>
        <w:ind w:left="2340" w:hanging="360"/>
      </w:pPr>
      <w:rPr>
        <w:rFonts w:ascii="Times New Roman" w:eastAsia="Times New Roman" w:hAnsi="Times New Roman" w:hint="default"/>
      </w:rPr>
    </w:lvl>
    <w:lvl w:ilvl="3" w:tplc="041D000F" w:tentative="1">
      <w:start w:val="1"/>
      <w:numFmt w:val="decimal"/>
      <w:lvlText w:val="%4."/>
      <w:lvlJc w:val="left"/>
      <w:pPr>
        <w:tabs>
          <w:tab w:val="num" w:pos="2880"/>
        </w:tabs>
        <w:ind w:left="2880" w:hanging="360"/>
      </w:pPr>
      <w:rPr>
        <w:rFonts w:cs="Times New Roman"/>
      </w:rPr>
    </w:lvl>
    <w:lvl w:ilvl="4" w:tplc="041D0019" w:tentative="1">
      <w:start w:val="1"/>
      <w:numFmt w:val="lowerLetter"/>
      <w:lvlText w:val="%5."/>
      <w:lvlJc w:val="left"/>
      <w:pPr>
        <w:tabs>
          <w:tab w:val="num" w:pos="3600"/>
        </w:tabs>
        <w:ind w:left="3600" w:hanging="360"/>
      </w:pPr>
      <w:rPr>
        <w:rFonts w:cs="Times New Roman"/>
      </w:rPr>
    </w:lvl>
    <w:lvl w:ilvl="5" w:tplc="041D001B" w:tentative="1">
      <w:start w:val="1"/>
      <w:numFmt w:val="lowerRoman"/>
      <w:lvlText w:val="%6."/>
      <w:lvlJc w:val="right"/>
      <w:pPr>
        <w:tabs>
          <w:tab w:val="num" w:pos="4320"/>
        </w:tabs>
        <w:ind w:left="4320" w:hanging="180"/>
      </w:pPr>
      <w:rPr>
        <w:rFonts w:cs="Times New Roman"/>
      </w:rPr>
    </w:lvl>
    <w:lvl w:ilvl="6" w:tplc="041D000F" w:tentative="1">
      <w:start w:val="1"/>
      <w:numFmt w:val="decimal"/>
      <w:lvlText w:val="%7."/>
      <w:lvlJc w:val="left"/>
      <w:pPr>
        <w:tabs>
          <w:tab w:val="num" w:pos="5040"/>
        </w:tabs>
        <w:ind w:left="5040" w:hanging="360"/>
      </w:pPr>
      <w:rPr>
        <w:rFonts w:cs="Times New Roman"/>
      </w:rPr>
    </w:lvl>
    <w:lvl w:ilvl="7" w:tplc="041D0019" w:tentative="1">
      <w:start w:val="1"/>
      <w:numFmt w:val="lowerLetter"/>
      <w:lvlText w:val="%8."/>
      <w:lvlJc w:val="left"/>
      <w:pPr>
        <w:tabs>
          <w:tab w:val="num" w:pos="5760"/>
        </w:tabs>
        <w:ind w:left="5760" w:hanging="360"/>
      </w:pPr>
      <w:rPr>
        <w:rFonts w:cs="Times New Roman"/>
      </w:rPr>
    </w:lvl>
    <w:lvl w:ilvl="8" w:tplc="041D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D281272"/>
    <w:multiLevelType w:val="hybridMultilevel"/>
    <w:tmpl w:val="C87A689C"/>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6" w15:restartNumberingAfterBreak="0">
    <w:nsid w:val="5D9E496F"/>
    <w:multiLevelType w:val="hybridMultilevel"/>
    <w:tmpl w:val="F66AEE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16E58F7"/>
    <w:multiLevelType w:val="hybridMultilevel"/>
    <w:tmpl w:val="709817C2"/>
    <w:lvl w:ilvl="0" w:tplc="041D0001">
      <w:start w:val="1"/>
      <w:numFmt w:val="bullet"/>
      <w:lvlText w:val=""/>
      <w:lvlJc w:val="left"/>
      <w:pPr>
        <w:ind w:left="1146" w:hanging="360"/>
      </w:pPr>
      <w:rPr>
        <w:rFonts w:ascii="Symbol" w:hAnsi="Symbol" w:hint="default"/>
      </w:rPr>
    </w:lvl>
    <w:lvl w:ilvl="1" w:tplc="041D0003" w:tentative="1">
      <w:start w:val="1"/>
      <w:numFmt w:val="bullet"/>
      <w:lvlText w:val="o"/>
      <w:lvlJc w:val="left"/>
      <w:pPr>
        <w:ind w:left="1866" w:hanging="360"/>
      </w:pPr>
      <w:rPr>
        <w:rFonts w:ascii="Courier New" w:hAnsi="Courier New" w:cs="Courier New" w:hint="default"/>
      </w:rPr>
    </w:lvl>
    <w:lvl w:ilvl="2" w:tplc="041D0005" w:tentative="1">
      <w:start w:val="1"/>
      <w:numFmt w:val="bullet"/>
      <w:lvlText w:val=""/>
      <w:lvlJc w:val="left"/>
      <w:pPr>
        <w:ind w:left="2586" w:hanging="360"/>
      </w:pPr>
      <w:rPr>
        <w:rFonts w:ascii="Wingdings" w:hAnsi="Wingdings" w:hint="default"/>
      </w:rPr>
    </w:lvl>
    <w:lvl w:ilvl="3" w:tplc="041D0001" w:tentative="1">
      <w:start w:val="1"/>
      <w:numFmt w:val="bullet"/>
      <w:lvlText w:val=""/>
      <w:lvlJc w:val="left"/>
      <w:pPr>
        <w:ind w:left="3306" w:hanging="360"/>
      </w:pPr>
      <w:rPr>
        <w:rFonts w:ascii="Symbol" w:hAnsi="Symbol" w:hint="default"/>
      </w:rPr>
    </w:lvl>
    <w:lvl w:ilvl="4" w:tplc="041D0003" w:tentative="1">
      <w:start w:val="1"/>
      <w:numFmt w:val="bullet"/>
      <w:lvlText w:val="o"/>
      <w:lvlJc w:val="left"/>
      <w:pPr>
        <w:ind w:left="4026" w:hanging="360"/>
      </w:pPr>
      <w:rPr>
        <w:rFonts w:ascii="Courier New" w:hAnsi="Courier New" w:cs="Courier New" w:hint="default"/>
      </w:rPr>
    </w:lvl>
    <w:lvl w:ilvl="5" w:tplc="041D0005" w:tentative="1">
      <w:start w:val="1"/>
      <w:numFmt w:val="bullet"/>
      <w:lvlText w:val=""/>
      <w:lvlJc w:val="left"/>
      <w:pPr>
        <w:ind w:left="4746" w:hanging="360"/>
      </w:pPr>
      <w:rPr>
        <w:rFonts w:ascii="Wingdings" w:hAnsi="Wingdings" w:hint="default"/>
      </w:rPr>
    </w:lvl>
    <w:lvl w:ilvl="6" w:tplc="041D0001" w:tentative="1">
      <w:start w:val="1"/>
      <w:numFmt w:val="bullet"/>
      <w:lvlText w:val=""/>
      <w:lvlJc w:val="left"/>
      <w:pPr>
        <w:ind w:left="5466" w:hanging="360"/>
      </w:pPr>
      <w:rPr>
        <w:rFonts w:ascii="Symbol" w:hAnsi="Symbol" w:hint="default"/>
      </w:rPr>
    </w:lvl>
    <w:lvl w:ilvl="7" w:tplc="041D0003" w:tentative="1">
      <w:start w:val="1"/>
      <w:numFmt w:val="bullet"/>
      <w:lvlText w:val="o"/>
      <w:lvlJc w:val="left"/>
      <w:pPr>
        <w:ind w:left="6186" w:hanging="360"/>
      </w:pPr>
      <w:rPr>
        <w:rFonts w:ascii="Courier New" w:hAnsi="Courier New" w:cs="Courier New" w:hint="default"/>
      </w:rPr>
    </w:lvl>
    <w:lvl w:ilvl="8" w:tplc="041D0005" w:tentative="1">
      <w:start w:val="1"/>
      <w:numFmt w:val="bullet"/>
      <w:lvlText w:val=""/>
      <w:lvlJc w:val="left"/>
      <w:pPr>
        <w:ind w:left="6906" w:hanging="360"/>
      </w:pPr>
      <w:rPr>
        <w:rFonts w:ascii="Wingdings" w:hAnsi="Wingdings" w:hint="default"/>
      </w:rPr>
    </w:lvl>
  </w:abstractNum>
  <w:abstractNum w:abstractNumId="18" w15:restartNumberingAfterBreak="0">
    <w:nsid w:val="7A7A7D6F"/>
    <w:multiLevelType w:val="hybridMultilevel"/>
    <w:tmpl w:val="C8A027FA"/>
    <w:lvl w:ilvl="0" w:tplc="041D0001">
      <w:start w:val="1"/>
      <w:numFmt w:val="bullet"/>
      <w:lvlText w:val=""/>
      <w:lvlJc w:val="left"/>
      <w:pPr>
        <w:ind w:left="1146" w:hanging="360"/>
      </w:pPr>
      <w:rPr>
        <w:rFonts w:ascii="Symbol" w:hAnsi="Symbol" w:hint="default"/>
      </w:rPr>
    </w:lvl>
    <w:lvl w:ilvl="1" w:tplc="041D0003" w:tentative="1">
      <w:start w:val="1"/>
      <w:numFmt w:val="bullet"/>
      <w:lvlText w:val="o"/>
      <w:lvlJc w:val="left"/>
      <w:pPr>
        <w:ind w:left="1866" w:hanging="360"/>
      </w:pPr>
      <w:rPr>
        <w:rFonts w:ascii="Courier New" w:hAnsi="Courier New" w:cs="Courier New" w:hint="default"/>
      </w:rPr>
    </w:lvl>
    <w:lvl w:ilvl="2" w:tplc="041D0005" w:tentative="1">
      <w:start w:val="1"/>
      <w:numFmt w:val="bullet"/>
      <w:lvlText w:val=""/>
      <w:lvlJc w:val="left"/>
      <w:pPr>
        <w:ind w:left="2586" w:hanging="360"/>
      </w:pPr>
      <w:rPr>
        <w:rFonts w:ascii="Wingdings" w:hAnsi="Wingdings" w:hint="default"/>
      </w:rPr>
    </w:lvl>
    <w:lvl w:ilvl="3" w:tplc="041D0001" w:tentative="1">
      <w:start w:val="1"/>
      <w:numFmt w:val="bullet"/>
      <w:lvlText w:val=""/>
      <w:lvlJc w:val="left"/>
      <w:pPr>
        <w:ind w:left="3306" w:hanging="360"/>
      </w:pPr>
      <w:rPr>
        <w:rFonts w:ascii="Symbol" w:hAnsi="Symbol" w:hint="default"/>
      </w:rPr>
    </w:lvl>
    <w:lvl w:ilvl="4" w:tplc="041D0003" w:tentative="1">
      <w:start w:val="1"/>
      <w:numFmt w:val="bullet"/>
      <w:lvlText w:val="o"/>
      <w:lvlJc w:val="left"/>
      <w:pPr>
        <w:ind w:left="4026" w:hanging="360"/>
      </w:pPr>
      <w:rPr>
        <w:rFonts w:ascii="Courier New" w:hAnsi="Courier New" w:cs="Courier New" w:hint="default"/>
      </w:rPr>
    </w:lvl>
    <w:lvl w:ilvl="5" w:tplc="041D0005" w:tentative="1">
      <w:start w:val="1"/>
      <w:numFmt w:val="bullet"/>
      <w:lvlText w:val=""/>
      <w:lvlJc w:val="left"/>
      <w:pPr>
        <w:ind w:left="4746" w:hanging="360"/>
      </w:pPr>
      <w:rPr>
        <w:rFonts w:ascii="Wingdings" w:hAnsi="Wingdings" w:hint="default"/>
      </w:rPr>
    </w:lvl>
    <w:lvl w:ilvl="6" w:tplc="041D0001" w:tentative="1">
      <w:start w:val="1"/>
      <w:numFmt w:val="bullet"/>
      <w:lvlText w:val=""/>
      <w:lvlJc w:val="left"/>
      <w:pPr>
        <w:ind w:left="5466" w:hanging="360"/>
      </w:pPr>
      <w:rPr>
        <w:rFonts w:ascii="Symbol" w:hAnsi="Symbol" w:hint="default"/>
      </w:rPr>
    </w:lvl>
    <w:lvl w:ilvl="7" w:tplc="041D0003" w:tentative="1">
      <w:start w:val="1"/>
      <w:numFmt w:val="bullet"/>
      <w:lvlText w:val="o"/>
      <w:lvlJc w:val="left"/>
      <w:pPr>
        <w:ind w:left="6186" w:hanging="360"/>
      </w:pPr>
      <w:rPr>
        <w:rFonts w:ascii="Courier New" w:hAnsi="Courier New" w:cs="Courier New" w:hint="default"/>
      </w:rPr>
    </w:lvl>
    <w:lvl w:ilvl="8" w:tplc="041D0005" w:tentative="1">
      <w:start w:val="1"/>
      <w:numFmt w:val="bullet"/>
      <w:lvlText w:val=""/>
      <w:lvlJc w:val="left"/>
      <w:pPr>
        <w:ind w:left="6906" w:hanging="360"/>
      </w:pPr>
      <w:rPr>
        <w:rFonts w:ascii="Wingdings" w:hAnsi="Wingdings" w:hint="default"/>
      </w:rPr>
    </w:lvl>
  </w:abstractNum>
  <w:abstractNum w:abstractNumId="19" w15:restartNumberingAfterBreak="0">
    <w:nsid w:val="7D8A6A4C"/>
    <w:multiLevelType w:val="hybridMultilevel"/>
    <w:tmpl w:val="471456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1"/>
  </w:num>
  <w:num w:numId="4">
    <w:abstractNumId w:val="8"/>
  </w:num>
  <w:num w:numId="5">
    <w:abstractNumId w:val="0"/>
  </w:num>
  <w:num w:numId="6">
    <w:abstractNumId w:val="6"/>
  </w:num>
  <w:num w:numId="7">
    <w:abstractNumId w:val="2"/>
  </w:num>
  <w:num w:numId="8">
    <w:abstractNumId w:val="15"/>
  </w:num>
  <w:num w:numId="9">
    <w:abstractNumId w:val="19"/>
  </w:num>
  <w:num w:numId="10">
    <w:abstractNumId w:val="9"/>
  </w:num>
  <w:num w:numId="11">
    <w:abstractNumId w:val="18"/>
  </w:num>
  <w:num w:numId="12">
    <w:abstractNumId w:val="7"/>
  </w:num>
  <w:num w:numId="13">
    <w:abstractNumId w:val="5"/>
  </w:num>
  <w:num w:numId="14">
    <w:abstractNumId w:val="4"/>
  </w:num>
  <w:num w:numId="15">
    <w:abstractNumId w:val="17"/>
  </w:num>
  <w:num w:numId="16">
    <w:abstractNumId w:val="3"/>
  </w:num>
  <w:num w:numId="17">
    <w:abstractNumId w:val="14"/>
  </w:num>
  <w:num w:numId="18">
    <w:abstractNumId w:val="16"/>
  </w:num>
  <w:num w:numId="19">
    <w:abstractNumId w:val="12"/>
  </w:num>
  <w:num w:numId="20">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46C"/>
    <w:rsid w:val="000017DB"/>
    <w:rsid w:val="000019E6"/>
    <w:rsid w:val="00002532"/>
    <w:rsid w:val="0000580C"/>
    <w:rsid w:val="0000746A"/>
    <w:rsid w:val="000161CE"/>
    <w:rsid w:val="00016E18"/>
    <w:rsid w:val="00016EED"/>
    <w:rsid w:val="0002630C"/>
    <w:rsid w:val="000270DB"/>
    <w:rsid w:val="000342E0"/>
    <w:rsid w:val="000464BC"/>
    <w:rsid w:val="000464BF"/>
    <w:rsid w:val="00051180"/>
    <w:rsid w:val="00051DF2"/>
    <w:rsid w:val="00055030"/>
    <w:rsid w:val="00060CE5"/>
    <w:rsid w:val="00061AD1"/>
    <w:rsid w:val="00062E26"/>
    <w:rsid w:val="00066E06"/>
    <w:rsid w:val="00070EB8"/>
    <w:rsid w:val="000752C4"/>
    <w:rsid w:val="0007680E"/>
    <w:rsid w:val="000774F9"/>
    <w:rsid w:val="00077BD5"/>
    <w:rsid w:val="00080C68"/>
    <w:rsid w:val="00082140"/>
    <w:rsid w:val="000846E1"/>
    <w:rsid w:val="00084765"/>
    <w:rsid w:val="0008593C"/>
    <w:rsid w:val="00094990"/>
    <w:rsid w:val="0009650F"/>
    <w:rsid w:val="000A419F"/>
    <w:rsid w:val="000B3B75"/>
    <w:rsid w:val="000B6FE9"/>
    <w:rsid w:val="000C0762"/>
    <w:rsid w:val="000C4E19"/>
    <w:rsid w:val="000C618A"/>
    <w:rsid w:val="000C746B"/>
    <w:rsid w:val="000C780F"/>
    <w:rsid w:val="000D1FE0"/>
    <w:rsid w:val="000D3E60"/>
    <w:rsid w:val="000D3F99"/>
    <w:rsid w:val="000D4DE5"/>
    <w:rsid w:val="000D5956"/>
    <w:rsid w:val="000D61C1"/>
    <w:rsid w:val="000E08A2"/>
    <w:rsid w:val="000E08C5"/>
    <w:rsid w:val="000E63AC"/>
    <w:rsid w:val="000E71B4"/>
    <w:rsid w:val="000F7966"/>
    <w:rsid w:val="0010024A"/>
    <w:rsid w:val="0010252B"/>
    <w:rsid w:val="00104F81"/>
    <w:rsid w:val="00116E57"/>
    <w:rsid w:val="00117323"/>
    <w:rsid w:val="001177B8"/>
    <w:rsid w:val="00122492"/>
    <w:rsid w:val="00131E82"/>
    <w:rsid w:val="00132011"/>
    <w:rsid w:val="00132244"/>
    <w:rsid w:val="0013668C"/>
    <w:rsid w:val="0014420E"/>
    <w:rsid w:val="0015286D"/>
    <w:rsid w:val="00153525"/>
    <w:rsid w:val="00155423"/>
    <w:rsid w:val="001564DB"/>
    <w:rsid w:val="00161412"/>
    <w:rsid w:val="00162211"/>
    <w:rsid w:val="00167351"/>
    <w:rsid w:val="001679A4"/>
    <w:rsid w:val="00170C98"/>
    <w:rsid w:val="00171443"/>
    <w:rsid w:val="00177D95"/>
    <w:rsid w:val="00184CB9"/>
    <w:rsid w:val="001910BA"/>
    <w:rsid w:val="001914CA"/>
    <w:rsid w:val="001936D9"/>
    <w:rsid w:val="001949E6"/>
    <w:rsid w:val="00194A43"/>
    <w:rsid w:val="00195C35"/>
    <w:rsid w:val="001A2183"/>
    <w:rsid w:val="001A218F"/>
    <w:rsid w:val="001A265E"/>
    <w:rsid w:val="001B167D"/>
    <w:rsid w:val="001B46AD"/>
    <w:rsid w:val="001B480C"/>
    <w:rsid w:val="001C0928"/>
    <w:rsid w:val="001C588F"/>
    <w:rsid w:val="001C70ED"/>
    <w:rsid w:val="001F024E"/>
    <w:rsid w:val="001F07BD"/>
    <w:rsid w:val="001F3532"/>
    <w:rsid w:val="002029FC"/>
    <w:rsid w:val="00204A1B"/>
    <w:rsid w:val="00206D08"/>
    <w:rsid w:val="002149EE"/>
    <w:rsid w:val="002155CC"/>
    <w:rsid w:val="00215FF8"/>
    <w:rsid w:val="00217533"/>
    <w:rsid w:val="00217BEF"/>
    <w:rsid w:val="00217CA5"/>
    <w:rsid w:val="00220E9E"/>
    <w:rsid w:val="00220F6D"/>
    <w:rsid w:val="0022213A"/>
    <w:rsid w:val="00222D49"/>
    <w:rsid w:val="00223819"/>
    <w:rsid w:val="002254F0"/>
    <w:rsid w:val="00225FCB"/>
    <w:rsid w:val="00226A5C"/>
    <w:rsid w:val="00232815"/>
    <w:rsid w:val="00232930"/>
    <w:rsid w:val="00233A7F"/>
    <w:rsid w:val="00240546"/>
    <w:rsid w:val="0024099C"/>
    <w:rsid w:val="0024441F"/>
    <w:rsid w:val="00250034"/>
    <w:rsid w:val="002504E3"/>
    <w:rsid w:val="00250811"/>
    <w:rsid w:val="00252B6C"/>
    <w:rsid w:val="00253E4C"/>
    <w:rsid w:val="00255047"/>
    <w:rsid w:val="00256D41"/>
    <w:rsid w:val="002624B0"/>
    <w:rsid w:val="002624DD"/>
    <w:rsid w:val="002641E2"/>
    <w:rsid w:val="0026576A"/>
    <w:rsid w:val="002739F0"/>
    <w:rsid w:val="002762ED"/>
    <w:rsid w:val="00285278"/>
    <w:rsid w:val="00286488"/>
    <w:rsid w:val="00286979"/>
    <w:rsid w:val="00291ACD"/>
    <w:rsid w:val="00292676"/>
    <w:rsid w:val="00295A5D"/>
    <w:rsid w:val="002A06FF"/>
    <w:rsid w:val="002A459B"/>
    <w:rsid w:val="002B04A7"/>
    <w:rsid w:val="002B3006"/>
    <w:rsid w:val="002B421C"/>
    <w:rsid w:val="002B5B62"/>
    <w:rsid w:val="002C0970"/>
    <w:rsid w:val="002C4991"/>
    <w:rsid w:val="002C64BF"/>
    <w:rsid w:val="002C7B99"/>
    <w:rsid w:val="002D468A"/>
    <w:rsid w:val="002D706C"/>
    <w:rsid w:val="002D7898"/>
    <w:rsid w:val="002E29DA"/>
    <w:rsid w:val="002E2EA9"/>
    <w:rsid w:val="002E5CB5"/>
    <w:rsid w:val="002E6545"/>
    <w:rsid w:val="002F65D5"/>
    <w:rsid w:val="002F6FB0"/>
    <w:rsid w:val="002F7C0A"/>
    <w:rsid w:val="00300CBE"/>
    <w:rsid w:val="00301846"/>
    <w:rsid w:val="00301893"/>
    <w:rsid w:val="0030269A"/>
    <w:rsid w:val="00307EB0"/>
    <w:rsid w:val="003114CD"/>
    <w:rsid w:val="00315F88"/>
    <w:rsid w:val="00317846"/>
    <w:rsid w:val="0032443B"/>
    <w:rsid w:val="00325527"/>
    <w:rsid w:val="0032722B"/>
    <w:rsid w:val="0034090F"/>
    <w:rsid w:val="0034110D"/>
    <w:rsid w:val="00343B7C"/>
    <w:rsid w:val="00344A1C"/>
    <w:rsid w:val="00347897"/>
    <w:rsid w:val="00347DBE"/>
    <w:rsid w:val="003520FE"/>
    <w:rsid w:val="0035303B"/>
    <w:rsid w:val="00360A6F"/>
    <w:rsid w:val="003611EC"/>
    <w:rsid w:val="003614A9"/>
    <w:rsid w:val="003631B6"/>
    <w:rsid w:val="00364767"/>
    <w:rsid w:val="0036574E"/>
    <w:rsid w:val="00366CE9"/>
    <w:rsid w:val="00367EE6"/>
    <w:rsid w:val="00370AF7"/>
    <w:rsid w:val="00371928"/>
    <w:rsid w:val="00371E07"/>
    <w:rsid w:val="0037719C"/>
    <w:rsid w:val="00382A61"/>
    <w:rsid w:val="00382CEE"/>
    <w:rsid w:val="0038415D"/>
    <w:rsid w:val="00385BF3"/>
    <w:rsid w:val="003863F0"/>
    <w:rsid w:val="00394CFC"/>
    <w:rsid w:val="00397BA5"/>
    <w:rsid w:val="003A60D2"/>
    <w:rsid w:val="003A69B1"/>
    <w:rsid w:val="003B0116"/>
    <w:rsid w:val="003B0D08"/>
    <w:rsid w:val="003B1246"/>
    <w:rsid w:val="003B2343"/>
    <w:rsid w:val="003B39A9"/>
    <w:rsid w:val="003B509B"/>
    <w:rsid w:val="003B6F4C"/>
    <w:rsid w:val="003C2085"/>
    <w:rsid w:val="003C38A8"/>
    <w:rsid w:val="003C6C52"/>
    <w:rsid w:val="003D080A"/>
    <w:rsid w:val="003D1A06"/>
    <w:rsid w:val="003D242D"/>
    <w:rsid w:val="003D59ED"/>
    <w:rsid w:val="003D5E9B"/>
    <w:rsid w:val="003E055C"/>
    <w:rsid w:val="003F1B68"/>
    <w:rsid w:val="003F26F4"/>
    <w:rsid w:val="00400E78"/>
    <w:rsid w:val="0040130B"/>
    <w:rsid w:val="00404BAB"/>
    <w:rsid w:val="00404E4C"/>
    <w:rsid w:val="004054A2"/>
    <w:rsid w:val="00405C64"/>
    <w:rsid w:val="00405F35"/>
    <w:rsid w:val="0040677A"/>
    <w:rsid w:val="00407F0F"/>
    <w:rsid w:val="0042094B"/>
    <w:rsid w:val="004209C3"/>
    <w:rsid w:val="00425DCB"/>
    <w:rsid w:val="00431100"/>
    <w:rsid w:val="0043180F"/>
    <w:rsid w:val="00434EA9"/>
    <w:rsid w:val="00435909"/>
    <w:rsid w:val="00440194"/>
    <w:rsid w:val="00441AE9"/>
    <w:rsid w:val="00450AF1"/>
    <w:rsid w:val="004520FB"/>
    <w:rsid w:val="00453482"/>
    <w:rsid w:val="00453C02"/>
    <w:rsid w:val="004542D0"/>
    <w:rsid w:val="00454CC9"/>
    <w:rsid w:val="00464773"/>
    <w:rsid w:val="00464AC5"/>
    <w:rsid w:val="004651F7"/>
    <w:rsid w:val="004674E1"/>
    <w:rsid w:val="00473F8E"/>
    <w:rsid w:val="004801B6"/>
    <w:rsid w:val="00480582"/>
    <w:rsid w:val="00482AD7"/>
    <w:rsid w:val="00486C7A"/>
    <w:rsid w:val="004902A4"/>
    <w:rsid w:val="00493FC2"/>
    <w:rsid w:val="00496620"/>
    <w:rsid w:val="00496681"/>
    <w:rsid w:val="00497A48"/>
    <w:rsid w:val="004A119A"/>
    <w:rsid w:val="004A2A6D"/>
    <w:rsid w:val="004A3916"/>
    <w:rsid w:val="004A4B80"/>
    <w:rsid w:val="004A4DA5"/>
    <w:rsid w:val="004A6003"/>
    <w:rsid w:val="004A7164"/>
    <w:rsid w:val="004A71EB"/>
    <w:rsid w:val="004A78BB"/>
    <w:rsid w:val="004B218A"/>
    <w:rsid w:val="004B3BD8"/>
    <w:rsid w:val="004B5C6A"/>
    <w:rsid w:val="004C3CC3"/>
    <w:rsid w:val="004C3E16"/>
    <w:rsid w:val="004C6E53"/>
    <w:rsid w:val="004D017B"/>
    <w:rsid w:val="004D1010"/>
    <w:rsid w:val="004D1C31"/>
    <w:rsid w:val="004D6B00"/>
    <w:rsid w:val="004E05A3"/>
    <w:rsid w:val="004E0F2A"/>
    <w:rsid w:val="004E1753"/>
    <w:rsid w:val="004E294F"/>
    <w:rsid w:val="004E4719"/>
    <w:rsid w:val="004E79EB"/>
    <w:rsid w:val="004F2CE5"/>
    <w:rsid w:val="004F32B2"/>
    <w:rsid w:val="004F71FB"/>
    <w:rsid w:val="00501D28"/>
    <w:rsid w:val="0050354C"/>
    <w:rsid w:val="00504CD2"/>
    <w:rsid w:val="0050542D"/>
    <w:rsid w:val="00505E03"/>
    <w:rsid w:val="00511092"/>
    <w:rsid w:val="00514B56"/>
    <w:rsid w:val="0051585D"/>
    <w:rsid w:val="0052152B"/>
    <w:rsid w:val="00527252"/>
    <w:rsid w:val="0052725E"/>
    <w:rsid w:val="005358D8"/>
    <w:rsid w:val="0054738F"/>
    <w:rsid w:val="00551712"/>
    <w:rsid w:val="005521C5"/>
    <w:rsid w:val="005618E0"/>
    <w:rsid w:val="00564E06"/>
    <w:rsid w:val="00565CE6"/>
    <w:rsid w:val="0058132A"/>
    <w:rsid w:val="005829AA"/>
    <w:rsid w:val="00582BD0"/>
    <w:rsid w:val="00582F54"/>
    <w:rsid w:val="0058564E"/>
    <w:rsid w:val="00593188"/>
    <w:rsid w:val="00593621"/>
    <w:rsid w:val="005970F4"/>
    <w:rsid w:val="005A10BB"/>
    <w:rsid w:val="005A3BCF"/>
    <w:rsid w:val="005A3C49"/>
    <w:rsid w:val="005A5917"/>
    <w:rsid w:val="005B0C39"/>
    <w:rsid w:val="005B1FBB"/>
    <w:rsid w:val="005B4D24"/>
    <w:rsid w:val="005B6E21"/>
    <w:rsid w:val="005B775A"/>
    <w:rsid w:val="005C2AA2"/>
    <w:rsid w:val="005D4467"/>
    <w:rsid w:val="005D44FA"/>
    <w:rsid w:val="005E2703"/>
    <w:rsid w:val="005E3B19"/>
    <w:rsid w:val="005E7560"/>
    <w:rsid w:val="005F24EB"/>
    <w:rsid w:val="00602782"/>
    <w:rsid w:val="006156D1"/>
    <w:rsid w:val="00622DCB"/>
    <w:rsid w:val="00633113"/>
    <w:rsid w:val="00634C4A"/>
    <w:rsid w:val="0063680E"/>
    <w:rsid w:val="00640B85"/>
    <w:rsid w:val="00643693"/>
    <w:rsid w:val="00643F73"/>
    <w:rsid w:val="006469ED"/>
    <w:rsid w:val="00647742"/>
    <w:rsid w:val="00650619"/>
    <w:rsid w:val="00651A46"/>
    <w:rsid w:val="00653868"/>
    <w:rsid w:val="00661079"/>
    <w:rsid w:val="00666F72"/>
    <w:rsid w:val="006751F3"/>
    <w:rsid w:val="00675764"/>
    <w:rsid w:val="00676793"/>
    <w:rsid w:val="00681173"/>
    <w:rsid w:val="00681BDD"/>
    <w:rsid w:val="006820C9"/>
    <w:rsid w:val="00692DFF"/>
    <w:rsid w:val="006933F6"/>
    <w:rsid w:val="006963F0"/>
    <w:rsid w:val="006A15C5"/>
    <w:rsid w:val="006A24AF"/>
    <w:rsid w:val="006A3804"/>
    <w:rsid w:val="006A64A0"/>
    <w:rsid w:val="006A6514"/>
    <w:rsid w:val="006A6F9D"/>
    <w:rsid w:val="006B1A87"/>
    <w:rsid w:val="006B4B86"/>
    <w:rsid w:val="006D07D0"/>
    <w:rsid w:val="006D0F0B"/>
    <w:rsid w:val="006D17C4"/>
    <w:rsid w:val="006D2C26"/>
    <w:rsid w:val="006D2CE4"/>
    <w:rsid w:val="006D433B"/>
    <w:rsid w:val="006D461F"/>
    <w:rsid w:val="006D4CAC"/>
    <w:rsid w:val="006E2B04"/>
    <w:rsid w:val="006E3962"/>
    <w:rsid w:val="006E3AD7"/>
    <w:rsid w:val="006E4328"/>
    <w:rsid w:val="006E53CD"/>
    <w:rsid w:val="006F1477"/>
    <w:rsid w:val="006F4FD2"/>
    <w:rsid w:val="007024C0"/>
    <w:rsid w:val="00702C7A"/>
    <w:rsid w:val="00705201"/>
    <w:rsid w:val="00705C03"/>
    <w:rsid w:val="00706D77"/>
    <w:rsid w:val="00707547"/>
    <w:rsid w:val="00713417"/>
    <w:rsid w:val="00713699"/>
    <w:rsid w:val="00713796"/>
    <w:rsid w:val="00713EA1"/>
    <w:rsid w:val="00716476"/>
    <w:rsid w:val="00721344"/>
    <w:rsid w:val="00724466"/>
    <w:rsid w:val="00726889"/>
    <w:rsid w:val="0073184D"/>
    <w:rsid w:val="00732F8D"/>
    <w:rsid w:val="00741CAE"/>
    <w:rsid w:val="0074593C"/>
    <w:rsid w:val="0074678E"/>
    <w:rsid w:val="00747CBB"/>
    <w:rsid w:val="00753021"/>
    <w:rsid w:val="007627CE"/>
    <w:rsid w:val="00763275"/>
    <w:rsid w:val="007719E2"/>
    <w:rsid w:val="00772A58"/>
    <w:rsid w:val="00777F5C"/>
    <w:rsid w:val="007837C0"/>
    <w:rsid w:val="00784270"/>
    <w:rsid w:val="007853DE"/>
    <w:rsid w:val="007857DE"/>
    <w:rsid w:val="00786FE3"/>
    <w:rsid w:val="007932F2"/>
    <w:rsid w:val="00794C71"/>
    <w:rsid w:val="00794CED"/>
    <w:rsid w:val="00795DA2"/>
    <w:rsid w:val="007964CD"/>
    <w:rsid w:val="0079717F"/>
    <w:rsid w:val="007A1BE6"/>
    <w:rsid w:val="007A7E04"/>
    <w:rsid w:val="007B060E"/>
    <w:rsid w:val="007C3D18"/>
    <w:rsid w:val="007C5202"/>
    <w:rsid w:val="007C54A3"/>
    <w:rsid w:val="007C5EA5"/>
    <w:rsid w:val="007D5EEF"/>
    <w:rsid w:val="007E18DF"/>
    <w:rsid w:val="007E5250"/>
    <w:rsid w:val="007E6031"/>
    <w:rsid w:val="007F5793"/>
    <w:rsid w:val="007F729A"/>
    <w:rsid w:val="008003E5"/>
    <w:rsid w:val="00800ED3"/>
    <w:rsid w:val="0080567C"/>
    <w:rsid w:val="00807AEA"/>
    <w:rsid w:val="008168D7"/>
    <w:rsid w:val="00817BAD"/>
    <w:rsid w:val="00822A37"/>
    <w:rsid w:val="00822EBE"/>
    <w:rsid w:val="008305FA"/>
    <w:rsid w:val="00833904"/>
    <w:rsid w:val="00835D0D"/>
    <w:rsid w:val="0083651E"/>
    <w:rsid w:val="008426A1"/>
    <w:rsid w:val="00842B5F"/>
    <w:rsid w:val="008435DE"/>
    <w:rsid w:val="0084498A"/>
    <w:rsid w:val="008466F7"/>
    <w:rsid w:val="00847A7F"/>
    <w:rsid w:val="00851B02"/>
    <w:rsid w:val="00856490"/>
    <w:rsid w:val="008629CB"/>
    <w:rsid w:val="008646DA"/>
    <w:rsid w:val="00867C23"/>
    <w:rsid w:val="00867FE2"/>
    <w:rsid w:val="00874184"/>
    <w:rsid w:val="008745D4"/>
    <w:rsid w:val="00874D14"/>
    <w:rsid w:val="00874DB1"/>
    <w:rsid w:val="008753FD"/>
    <w:rsid w:val="0087559B"/>
    <w:rsid w:val="00876051"/>
    <w:rsid w:val="00881486"/>
    <w:rsid w:val="00890EBC"/>
    <w:rsid w:val="00891D71"/>
    <w:rsid w:val="00892E12"/>
    <w:rsid w:val="00893423"/>
    <w:rsid w:val="008A19BB"/>
    <w:rsid w:val="008A295D"/>
    <w:rsid w:val="008A764F"/>
    <w:rsid w:val="008B0046"/>
    <w:rsid w:val="008B16CB"/>
    <w:rsid w:val="008B24E0"/>
    <w:rsid w:val="008B6DCD"/>
    <w:rsid w:val="008C45BB"/>
    <w:rsid w:val="008D2E08"/>
    <w:rsid w:val="008D565A"/>
    <w:rsid w:val="008E0069"/>
    <w:rsid w:val="008E009F"/>
    <w:rsid w:val="008E580B"/>
    <w:rsid w:val="008E6323"/>
    <w:rsid w:val="008F169A"/>
    <w:rsid w:val="008F36EA"/>
    <w:rsid w:val="008F3B0A"/>
    <w:rsid w:val="008F5E49"/>
    <w:rsid w:val="008F70C3"/>
    <w:rsid w:val="0090031B"/>
    <w:rsid w:val="0090079B"/>
    <w:rsid w:val="0090094F"/>
    <w:rsid w:val="00903D38"/>
    <w:rsid w:val="00904F0F"/>
    <w:rsid w:val="0090522D"/>
    <w:rsid w:val="00907685"/>
    <w:rsid w:val="00910D66"/>
    <w:rsid w:val="009128E1"/>
    <w:rsid w:val="0092030C"/>
    <w:rsid w:val="00920722"/>
    <w:rsid w:val="00921D7F"/>
    <w:rsid w:val="00930138"/>
    <w:rsid w:val="00932B31"/>
    <w:rsid w:val="009412A5"/>
    <w:rsid w:val="009414BA"/>
    <w:rsid w:val="009418C3"/>
    <w:rsid w:val="00944BD4"/>
    <w:rsid w:val="00950409"/>
    <w:rsid w:val="00952987"/>
    <w:rsid w:val="00953707"/>
    <w:rsid w:val="00957304"/>
    <w:rsid w:val="009625B8"/>
    <w:rsid w:val="0096291B"/>
    <w:rsid w:val="00967D02"/>
    <w:rsid w:val="009744CD"/>
    <w:rsid w:val="009744E1"/>
    <w:rsid w:val="00976C82"/>
    <w:rsid w:val="0098027A"/>
    <w:rsid w:val="00982D3E"/>
    <w:rsid w:val="00984853"/>
    <w:rsid w:val="00984930"/>
    <w:rsid w:val="0098721F"/>
    <w:rsid w:val="009913C8"/>
    <w:rsid w:val="0099231A"/>
    <w:rsid w:val="009940CB"/>
    <w:rsid w:val="00995222"/>
    <w:rsid w:val="00995443"/>
    <w:rsid w:val="0099702D"/>
    <w:rsid w:val="009A33AD"/>
    <w:rsid w:val="009A4DB4"/>
    <w:rsid w:val="009A51DD"/>
    <w:rsid w:val="009B02A4"/>
    <w:rsid w:val="009B26BF"/>
    <w:rsid w:val="009B565B"/>
    <w:rsid w:val="009B6BBC"/>
    <w:rsid w:val="009C3780"/>
    <w:rsid w:val="009C4700"/>
    <w:rsid w:val="009C5383"/>
    <w:rsid w:val="009C5531"/>
    <w:rsid w:val="009C66BA"/>
    <w:rsid w:val="009C6ABF"/>
    <w:rsid w:val="009D07D3"/>
    <w:rsid w:val="009D28A7"/>
    <w:rsid w:val="009D43CA"/>
    <w:rsid w:val="009D554E"/>
    <w:rsid w:val="009D65DD"/>
    <w:rsid w:val="009D682A"/>
    <w:rsid w:val="009E1345"/>
    <w:rsid w:val="009E2D87"/>
    <w:rsid w:val="009E707C"/>
    <w:rsid w:val="009F09CC"/>
    <w:rsid w:val="009F55F1"/>
    <w:rsid w:val="009F600B"/>
    <w:rsid w:val="009F6113"/>
    <w:rsid w:val="009F74E3"/>
    <w:rsid w:val="00A03719"/>
    <w:rsid w:val="00A03A60"/>
    <w:rsid w:val="00A04082"/>
    <w:rsid w:val="00A04D38"/>
    <w:rsid w:val="00A069E7"/>
    <w:rsid w:val="00A06E64"/>
    <w:rsid w:val="00A21F01"/>
    <w:rsid w:val="00A25B84"/>
    <w:rsid w:val="00A27AB7"/>
    <w:rsid w:val="00A30289"/>
    <w:rsid w:val="00A31CB2"/>
    <w:rsid w:val="00A34077"/>
    <w:rsid w:val="00A418F5"/>
    <w:rsid w:val="00A426C5"/>
    <w:rsid w:val="00A4516C"/>
    <w:rsid w:val="00A462A4"/>
    <w:rsid w:val="00A56442"/>
    <w:rsid w:val="00A60423"/>
    <w:rsid w:val="00A62810"/>
    <w:rsid w:val="00A64A87"/>
    <w:rsid w:val="00A70CFD"/>
    <w:rsid w:val="00A738B0"/>
    <w:rsid w:val="00A73979"/>
    <w:rsid w:val="00A7483C"/>
    <w:rsid w:val="00A82E94"/>
    <w:rsid w:val="00A84887"/>
    <w:rsid w:val="00A85887"/>
    <w:rsid w:val="00A911CB"/>
    <w:rsid w:val="00A927A9"/>
    <w:rsid w:val="00A9670B"/>
    <w:rsid w:val="00AA07E6"/>
    <w:rsid w:val="00AA35E8"/>
    <w:rsid w:val="00AA3C6B"/>
    <w:rsid w:val="00AA4FE1"/>
    <w:rsid w:val="00AA66B2"/>
    <w:rsid w:val="00AC4569"/>
    <w:rsid w:val="00AC4D9C"/>
    <w:rsid w:val="00AC512F"/>
    <w:rsid w:val="00AC62F6"/>
    <w:rsid w:val="00AC6539"/>
    <w:rsid w:val="00AD574D"/>
    <w:rsid w:val="00AE046C"/>
    <w:rsid w:val="00AE05B5"/>
    <w:rsid w:val="00AE159A"/>
    <w:rsid w:val="00AE764C"/>
    <w:rsid w:val="00AE7FFE"/>
    <w:rsid w:val="00AF0EDD"/>
    <w:rsid w:val="00AF13B6"/>
    <w:rsid w:val="00AF1C67"/>
    <w:rsid w:val="00B0260D"/>
    <w:rsid w:val="00B040FD"/>
    <w:rsid w:val="00B131A4"/>
    <w:rsid w:val="00B13A24"/>
    <w:rsid w:val="00B154E8"/>
    <w:rsid w:val="00B168BD"/>
    <w:rsid w:val="00B2046B"/>
    <w:rsid w:val="00B2199F"/>
    <w:rsid w:val="00B244C0"/>
    <w:rsid w:val="00B37A4A"/>
    <w:rsid w:val="00B466C7"/>
    <w:rsid w:val="00B469BC"/>
    <w:rsid w:val="00B5535F"/>
    <w:rsid w:val="00B57137"/>
    <w:rsid w:val="00B6246E"/>
    <w:rsid w:val="00B640EB"/>
    <w:rsid w:val="00B65D5E"/>
    <w:rsid w:val="00B66DC1"/>
    <w:rsid w:val="00B73141"/>
    <w:rsid w:val="00B741BC"/>
    <w:rsid w:val="00B75117"/>
    <w:rsid w:val="00B77885"/>
    <w:rsid w:val="00B82465"/>
    <w:rsid w:val="00B83255"/>
    <w:rsid w:val="00B8449E"/>
    <w:rsid w:val="00B91561"/>
    <w:rsid w:val="00B93229"/>
    <w:rsid w:val="00B9336F"/>
    <w:rsid w:val="00B935FB"/>
    <w:rsid w:val="00B95C21"/>
    <w:rsid w:val="00BA0093"/>
    <w:rsid w:val="00BA062D"/>
    <w:rsid w:val="00BB2424"/>
    <w:rsid w:val="00BB3D82"/>
    <w:rsid w:val="00BB4D32"/>
    <w:rsid w:val="00BB4E81"/>
    <w:rsid w:val="00BB5899"/>
    <w:rsid w:val="00BC1C2B"/>
    <w:rsid w:val="00BC2588"/>
    <w:rsid w:val="00BD20BA"/>
    <w:rsid w:val="00BD263D"/>
    <w:rsid w:val="00BD3DC3"/>
    <w:rsid w:val="00BE03AF"/>
    <w:rsid w:val="00BE29C5"/>
    <w:rsid w:val="00BE34D3"/>
    <w:rsid w:val="00BE36BC"/>
    <w:rsid w:val="00BF078D"/>
    <w:rsid w:val="00BF0F1D"/>
    <w:rsid w:val="00C00E33"/>
    <w:rsid w:val="00C037FB"/>
    <w:rsid w:val="00C07064"/>
    <w:rsid w:val="00C074B5"/>
    <w:rsid w:val="00C1350C"/>
    <w:rsid w:val="00C14B34"/>
    <w:rsid w:val="00C2066D"/>
    <w:rsid w:val="00C21D84"/>
    <w:rsid w:val="00C23851"/>
    <w:rsid w:val="00C24800"/>
    <w:rsid w:val="00C2639E"/>
    <w:rsid w:val="00C27470"/>
    <w:rsid w:val="00C30BD4"/>
    <w:rsid w:val="00C33E5F"/>
    <w:rsid w:val="00C40032"/>
    <w:rsid w:val="00C4625D"/>
    <w:rsid w:val="00C518DB"/>
    <w:rsid w:val="00C52AC1"/>
    <w:rsid w:val="00C531DB"/>
    <w:rsid w:val="00C53425"/>
    <w:rsid w:val="00C5460B"/>
    <w:rsid w:val="00C54953"/>
    <w:rsid w:val="00C5512C"/>
    <w:rsid w:val="00C55313"/>
    <w:rsid w:val="00C604A4"/>
    <w:rsid w:val="00C61269"/>
    <w:rsid w:val="00C643AD"/>
    <w:rsid w:val="00C65883"/>
    <w:rsid w:val="00C65ABA"/>
    <w:rsid w:val="00C70629"/>
    <w:rsid w:val="00C720C8"/>
    <w:rsid w:val="00C77F41"/>
    <w:rsid w:val="00C852DA"/>
    <w:rsid w:val="00C94FCC"/>
    <w:rsid w:val="00C9591B"/>
    <w:rsid w:val="00CA620C"/>
    <w:rsid w:val="00CA79B6"/>
    <w:rsid w:val="00CB4DB2"/>
    <w:rsid w:val="00CB7934"/>
    <w:rsid w:val="00CC39D2"/>
    <w:rsid w:val="00CC458A"/>
    <w:rsid w:val="00CC471F"/>
    <w:rsid w:val="00CC5EFE"/>
    <w:rsid w:val="00CC65C2"/>
    <w:rsid w:val="00CD6988"/>
    <w:rsid w:val="00CD7102"/>
    <w:rsid w:val="00CE1DF1"/>
    <w:rsid w:val="00CE23B2"/>
    <w:rsid w:val="00CF19B9"/>
    <w:rsid w:val="00CF2491"/>
    <w:rsid w:val="00D01637"/>
    <w:rsid w:val="00D076DF"/>
    <w:rsid w:val="00D144D4"/>
    <w:rsid w:val="00D150C3"/>
    <w:rsid w:val="00D150C8"/>
    <w:rsid w:val="00D172D6"/>
    <w:rsid w:val="00D201AB"/>
    <w:rsid w:val="00D20955"/>
    <w:rsid w:val="00D24F8B"/>
    <w:rsid w:val="00D319F2"/>
    <w:rsid w:val="00D32065"/>
    <w:rsid w:val="00D33216"/>
    <w:rsid w:val="00D423C6"/>
    <w:rsid w:val="00D46D5C"/>
    <w:rsid w:val="00D475F5"/>
    <w:rsid w:val="00D50B3E"/>
    <w:rsid w:val="00D521E6"/>
    <w:rsid w:val="00D577A7"/>
    <w:rsid w:val="00D6022B"/>
    <w:rsid w:val="00D614E2"/>
    <w:rsid w:val="00D6595F"/>
    <w:rsid w:val="00D65E06"/>
    <w:rsid w:val="00D66551"/>
    <w:rsid w:val="00D66739"/>
    <w:rsid w:val="00D700EC"/>
    <w:rsid w:val="00D75B9C"/>
    <w:rsid w:val="00D763A1"/>
    <w:rsid w:val="00D84E5A"/>
    <w:rsid w:val="00D856AF"/>
    <w:rsid w:val="00D912C4"/>
    <w:rsid w:val="00D935F5"/>
    <w:rsid w:val="00D94820"/>
    <w:rsid w:val="00D96889"/>
    <w:rsid w:val="00DA1C1F"/>
    <w:rsid w:val="00DA214C"/>
    <w:rsid w:val="00DA5BEF"/>
    <w:rsid w:val="00DA5E32"/>
    <w:rsid w:val="00DA5ECC"/>
    <w:rsid w:val="00DA6568"/>
    <w:rsid w:val="00DA7280"/>
    <w:rsid w:val="00DB1AFB"/>
    <w:rsid w:val="00DB5C0B"/>
    <w:rsid w:val="00DB6C78"/>
    <w:rsid w:val="00DB71DE"/>
    <w:rsid w:val="00DC4EE1"/>
    <w:rsid w:val="00DC77BA"/>
    <w:rsid w:val="00DD3C7E"/>
    <w:rsid w:val="00DD4983"/>
    <w:rsid w:val="00DD6C28"/>
    <w:rsid w:val="00DE2DEB"/>
    <w:rsid w:val="00DF423E"/>
    <w:rsid w:val="00DF4B69"/>
    <w:rsid w:val="00DF5D55"/>
    <w:rsid w:val="00DF7A76"/>
    <w:rsid w:val="00E0301E"/>
    <w:rsid w:val="00E079AD"/>
    <w:rsid w:val="00E10551"/>
    <w:rsid w:val="00E11C57"/>
    <w:rsid w:val="00E12609"/>
    <w:rsid w:val="00E1615B"/>
    <w:rsid w:val="00E200A9"/>
    <w:rsid w:val="00E201EF"/>
    <w:rsid w:val="00E25148"/>
    <w:rsid w:val="00E257E8"/>
    <w:rsid w:val="00E25AAD"/>
    <w:rsid w:val="00E27C2E"/>
    <w:rsid w:val="00E35123"/>
    <w:rsid w:val="00E35A04"/>
    <w:rsid w:val="00E37814"/>
    <w:rsid w:val="00E41AC5"/>
    <w:rsid w:val="00E44466"/>
    <w:rsid w:val="00E45166"/>
    <w:rsid w:val="00E46889"/>
    <w:rsid w:val="00E51F79"/>
    <w:rsid w:val="00E53761"/>
    <w:rsid w:val="00E55D82"/>
    <w:rsid w:val="00E56933"/>
    <w:rsid w:val="00E56F08"/>
    <w:rsid w:val="00E60CD1"/>
    <w:rsid w:val="00E640A2"/>
    <w:rsid w:val="00E640E8"/>
    <w:rsid w:val="00E66511"/>
    <w:rsid w:val="00E66E4B"/>
    <w:rsid w:val="00E71076"/>
    <w:rsid w:val="00E74430"/>
    <w:rsid w:val="00E815A8"/>
    <w:rsid w:val="00E82319"/>
    <w:rsid w:val="00E8473F"/>
    <w:rsid w:val="00EA0AA5"/>
    <w:rsid w:val="00EA270E"/>
    <w:rsid w:val="00EA74C4"/>
    <w:rsid w:val="00EB0F4B"/>
    <w:rsid w:val="00EB161F"/>
    <w:rsid w:val="00EB171C"/>
    <w:rsid w:val="00EB7AE7"/>
    <w:rsid w:val="00EC27BC"/>
    <w:rsid w:val="00EC353C"/>
    <w:rsid w:val="00EC393D"/>
    <w:rsid w:val="00EC5263"/>
    <w:rsid w:val="00ED1D78"/>
    <w:rsid w:val="00EE44F3"/>
    <w:rsid w:val="00EE710C"/>
    <w:rsid w:val="00EF02DC"/>
    <w:rsid w:val="00EF08EB"/>
    <w:rsid w:val="00EF209F"/>
    <w:rsid w:val="00EF5BCE"/>
    <w:rsid w:val="00F01377"/>
    <w:rsid w:val="00F07519"/>
    <w:rsid w:val="00F1453D"/>
    <w:rsid w:val="00F170AD"/>
    <w:rsid w:val="00F17F6D"/>
    <w:rsid w:val="00F21C98"/>
    <w:rsid w:val="00F26F96"/>
    <w:rsid w:val="00F331DE"/>
    <w:rsid w:val="00F34065"/>
    <w:rsid w:val="00F341A0"/>
    <w:rsid w:val="00F407B6"/>
    <w:rsid w:val="00F407EB"/>
    <w:rsid w:val="00F41960"/>
    <w:rsid w:val="00F42EA8"/>
    <w:rsid w:val="00F445B6"/>
    <w:rsid w:val="00F45305"/>
    <w:rsid w:val="00F51370"/>
    <w:rsid w:val="00F53C95"/>
    <w:rsid w:val="00F55460"/>
    <w:rsid w:val="00F56952"/>
    <w:rsid w:val="00F60CB0"/>
    <w:rsid w:val="00F62C61"/>
    <w:rsid w:val="00F63C8E"/>
    <w:rsid w:val="00F66382"/>
    <w:rsid w:val="00F7243C"/>
    <w:rsid w:val="00F77024"/>
    <w:rsid w:val="00F8098E"/>
    <w:rsid w:val="00F80B90"/>
    <w:rsid w:val="00F84E0B"/>
    <w:rsid w:val="00F86E4D"/>
    <w:rsid w:val="00F87494"/>
    <w:rsid w:val="00FA4B25"/>
    <w:rsid w:val="00FA66B6"/>
    <w:rsid w:val="00FA6D33"/>
    <w:rsid w:val="00FB536E"/>
    <w:rsid w:val="00FB57D4"/>
    <w:rsid w:val="00FC11A5"/>
    <w:rsid w:val="00FC1AF6"/>
    <w:rsid w:val="00FC27D4"/>
    <w:rsid w:val="00FC483A"/>
    <w:rsid w:val="00FC6266"/>
    <w:rsid w:val="00FC69F9"/>
    <w:rsid w:val="00FD59C4"/>
    <w:rsid w:val="00FE14A2"/>
    <w:rsid w:val="00FE4124"/>
    <w:rsid w:val="00FE4396"/>
    <w:rsid w:val="00FE6047"/>
    <w:rsid w:val="00FF35BA"/>
    <w:rsid w:val="00FF7D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B6B762"/>
  <w15:docId w15:val="{9A02972A-DA75-4C4C-A262-F65942CBC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sv-SE" w:eastAsia="sv-SE" w:bidi="ar-SA"/>
      </w:rPr>
    </w:rPrDefault>
    <w:pPrDefault/>
  </w:docDefaults>
  <w:latentStyles w:defLockedState="0" w:defUIPriority="0" w:defSemiHidden="0" w:defUnhideWhenUsed="0" w:defQFormat="0" w:count="372">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B2199F"/>
    <w:rPr>
      <w:rFonts w:ascii="Times New Roman" w:hAnsi="Times New Roman"/>
      <w:sz w:val="24"/>
    </w:rPr>
  </w:style>
  <w:style w:type="paragraph" w:styleId="Rubrik1">
    <w:name w:val="heading 1"/>
    <w:basedOn w:val="Normal"/>
    <w:next w:val="Normal"/>
    <w:link w:val="Rubrik1Char"/>
    <w:qFormat/>
    <w:rsid w:val="00DB71DE"/>
    <w:pPr>
      <w:spacing w:before="240"/>
      <w:outlineLvl w:val="0"/>
    </w:pPr>
    <w:rPr>
      <w:b/>
      <w:sz w:val="28"/>
      <w:u w:val="single"/>
    </w:rPr>
  </w:style>
  <w:style w:type="paragraph" w:styleId="Rubrik2">
    <w:name w:val="heading 2"/>
    <w:basedOn w:val="Normal"/>
    <w:next w:val="Normal"/>
    <w:link w:val="Rubrik2Char"/>
    <w:qFormat/>
    <w:rsid w:val="00DB71DE"/>
    <w:pPr>
      <w:spacing w:before="120"/>
      <w:outlineLvl w:val="1"/>
    </w:pPr>
    <w:rPr>
      <w:b/>
    </w:rPr>
  </w:style>
  <w:style w:type="paragraph" w:styleId="Rubrik3">
    <w:name w:val="heading 3"/>
    <w:basedOn w:val="Normal"/>
    <w:next w:val="Normaltindrag"/>
    <w:link w:val="Rubrik3Char"/>
    <w:qFormat/>
    <w:rsid w:val="00DB71DE"/>
    <w:pPr>
      <w:ind w:left="354"/>
      <w:outlineLvl w:val="2"/>
    </w:pPr>
    <w:rPr>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locked/>
    <w:rsid w:val="004A4B80"/>
    <w:rPr>
      <w:rFonts w:ascii="Cambria" w:hAnsi="Cambria" w:cs="Times New Roman"/>
      <w:b/>
      <w:bCs/>
      <w:kern w:val="32"/>
      <w:sz w:val="32"/>
      <w:szCs w:val="32"/>
    </w:rPr>
  </w:style>
  <w:style w:type="character" w:customStyle="1" w:styleId="Rubrik2Char">
    <w:name w:val="Rubrik 2 Char"/>
    <w:basedOn w:val="Standardstycketeckensnitt"/>
    <w:link w:val="Rubrik2"/>
    <w:semiHidden/>
    <w:locked/>
    <w:rsid w:val="004A4B80"/>
    <w:rPr>
      <w:rFonts w:ascii="Cambria" w:hAnsi="Cambria" w:cs="Times New Roman"/>
      <w:b/>
      <w:bCs/>
      <w:i/>
      <w:iCs/>
      <w:sz w:val="28"/>
      <w:szCs w:val="28"/>
    </w:rPr>
  </w:style>
  <w:style w:type="character" w:customStyle="1" w:styleId="Rubrik3Char">
    <w:name w:val="Rubrik 3 Char"/>
    <w:basedOn w:val="Standardstycketeckensnitt"/>
    <w:link w:val="Rubrik3"/>
    <w:semiHidden/>
    <w:locked/>
    <w:rsid w:val="004A4B80"/>
    <w:rPr>
      <w:rFonts w:ascii="Cambria" w:hAnsi="Cambria" w:cs="Times New Roman"/>
      <w:b/>
      <w:bCs/>
      <w:sz w:val="26"/>
      <w:szCs w:val="26"/>
    </w:rPr>
  </w:style>
  <w:style w:type="paragraph" w:styleId="Normaltindrag">
    <w:name w:val="Normal Indent"/>
    <w:basedOn w:val="Normal"/>
    <w:rsid w:val="00DB71DE"/>
    <w:pPr>
      <w:ind w:left="708"/>
    </w:pPr>
  </w:style>
  <w:style w:type="paragraph" w:styleId="Sidfot">
    <w:name w:val="footer"/>
    <w:basedOn w:val="Normal"/>
    <w:link w:val="SidfotChar"/>
    <w:rsid w:val="00DB71DE"/>
    <w:pPr>
      <w:tabs>
        <w:tab w:val="center" w:pos="4819"/>
        <w:tab w:val="right" w:pos="9071"/>
      </w:tabs>
    </w:pPr>
  </w:style>
  <w:style w:type="character" w:customStyle="1" w:styleId="SidfotChar">
    <w:name w:val="Sidfot Char"/>
    <w:basedOn w:val="Standardstycketeckensnitt"/>
    <w:link w:val="Sidfot"/>
    <w:semiHidden/>
    <w:locked/>
    <w:rsid w:val="004A4B80"/>
    <w:rPr>
      <w:rFonts w:ascii="Times New Roman" w:hAnsi="Times New Roman" w:cs="Times New Roman"/>
      <w:sz w:val="20"/>
      <w:szCs w:val="20"/>
    </w:rPr>
  </w:style>
  <w:style w:type="paragraph" w:styleId="Sidhuvud">
    <w:name w:val="header"/>
    <w:basedOn w:val="Normal"/>
    <w:link w:val="SidhuvudChar"/>
    <w:rsid w:val="00DB71DE"/>
    <w:pPr>
      <w:tabs>
        <w:tab w:val="center" w:pos="4819"/>
        <w:tab w:val="right" w:pos="9071"/>
      </w:tabs>
    </w:pPr>
  </w:style>
  <w:style w:type="character" w:customStyle="1" w:styleId="SidhuvudChar">
    <w:name w:val="Sidhuvud Char"/>
    <w:basedOn w:val="Standardstycketeckensnitt"/>
    <w:link w:val="Sidhuvud"/>
    <w:semiHidden/>
    <w:locked/>
    <w:rsid w:val="004A4B80"/>
    <w:rPr>
      <w:rFonts w:ascii="Times New Roman" w:hAnsi="Times New Roman" w:cs="Times New Roman"/>
      <w:sz w:val="20"/>
      <w:szCs w:val="20"/>
    </w:rPr>
  </w:style>
  <w:style w:type="paragraph" w:styleId="Ballongtext">
    <w:name w:val="Balloon Text"/>
    <w:basedOn w:val="Normal"/>
    <w:link w:val="BallongtextChar"/>
    <w:semiHidden/>
    <w:rsid w:val="007A7E04"/>
    <w:rPr>
      <w:rFonts w:ascii="Tahoma" w:hAnsi="Tahoma" w:cs="Tahoma"/>
      <w:sz w:val="16"/>
      <w:szCs w:val="16"/>
    </w:rPr>
  </w:style>
  <w:style w:type="character" w:customStyle="1" w:styleId="BallongtextChar">
    <w:name w:val="Ballongtext Char"/>
    <w:basedOn w:val="Standardstycketeckensnitt"/>
    <w:link w:val="Ballongtext"/>
    <w:semiHidden/>
    <w:locked/>
    <w:rsid w:val="004A4B80"/>
    <w:rPr>
      <w:rFonts w:ascii="Times New Roman" w:hAnsi="Times New Roman" w:cs="Times New Roman"/>
      <w:sz w:val="2"/>
    </w:rPr>
  </w:style>
  <w:style w:type="character" w:styleId="Sidnummer">
    <w:name w:val="page number"/>
    <w:basedOn w:val="Standardstycketeckensnitt"/>
    <w:rsid w:val="00890EBC"/>
    <w:rPr>
      <w:rFonts w:cs="Times New Roman"/>
    </w:rPr>
  </w:style>
  <w:style w:type="paragraph" w:customStyle="1" w:styleId="NormalBasmall">
    <w:name w:val="Normal Basmall"/>
    <w:basedOn w:val="Normal"/>
    <w:rsid w:val="0035303B"/>
    <w:pPr>
      <w:spacing w:line="300" w:lineRule="atLeast"/>
      <w:ind w:right="1701"/>
    </w:pPr>
    <w:rPr>
      <w:sz w:val="22"/>
      <w:szCs w:val="24"/>
    </w:rPr>
  </w:style>
  <w:style w:type="table" w:styleId="Tabellrutnt">
    <w:name w:val="Table Grid"/>
    <w:basedOn w:val="Normaltabell"/>
    <w:rsid w:val="00F17F6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rsid w:val="007719E2"/>
    <w:rPr>
      <w:color w:val="0000FF"/>
      <w:u w:val="single"/>
    </w:rPr>
  </w:style>
  <w:style w:type="character" w:styleId="Kommentarsreferens">
    <w:name w:val="annotation reference"/>
    <w:basedOn w:val="Standardstycketeckensnitt"/>
    <w:rsid w:val="00405F35"/>
    <w:rPr>
      <w:sz w:val="16"/>
      <w:szCs w:val="16"/>
    </w:rPr>
  </w:style>
  <w:style w:type="paragraph" w:styleId="Kommentarer">
    <w:name w:val="annotation text"/>
    <w:basedOn w:val="Normal"/>
    <w:link w:val="KommentarerChar"/>
    <w:rsid w:val="00405F35"/>
    <w:rPr>
      <w:sz w:val="20"/>
    </w:rPr>
  </w:style>
  <w:style w:type="character" w:customStyle="1" w:styleId="KommentarerChar">
    <w:name w:val="Kommentarer Char"/>
    <w:basedOn w:val="Standardstycketeckensnitt"/>
    <w:link w:val="Kommentarer"/>
    <w:rsid w:val="00405F35"/>
    <w:rPr>
      <w:rFonts w:ascii="Times New Roman" w:hAnsi="Times New Roman"/>
    </w:rPr>
  </w:style>
  <w:style w:type="paragraph" w:styleId="Kommentarsmne">
    <w:name w:val="annotation subject"/>
    <w:basedOn w:val="Kommentarer"/>
    <w:next w:val="Kommentarer"/>
    <w:link w:val="KommentarsmneChar"/>
    <w:rsid w:val="00405F35"/>
    <w:rPr>
      <w:b/>
      <w:bCs/>
    </w:rPr>
  </w:style>
  <w:style w:type="character" w:customStyle="1" w:styleId="KommentarsmneChar">
    <w:name w:val="Kommentarsämne Char"/>
    <w:basedOn w:val="KommentarerChar"/>
    <w:link w:val="Kommentarsmne"/>
    <w:rsid w:val="00405F35"/>
    <w:rPr>
      <w:rFonts w:ascii="Times New Roman" w:hAnsi="Times New Roman"/>
      <w:b/>
      <w:bCs/>
    </w:rPr>
  </w:style>
  <w:style w:type="paragraph" w:styleId="Liststycke">
    <w:name w:val="List Paragraph"/>
    <w:basedOn w:val="Normal"/>
    <w:uiPriority w:val="34"/>
    <w:qFormat/>
    <w:rsid w:val="0000746A"/>
    <w:pPr>
      <w:ind w:left="720"/>
      <w:contextualSpacing/>
    </w:pPr>
  </w:style>
  <w:style w:type="paragraph" w:styleId="Revision">
    <w:name w:val="Revision"/>
    <w:hidden/>
    <w:uiPriority w:val="99"/>
    <w:semiHidden/>
    <w:rsid w:val="008168D7"/>
    <w:rPr>
      <w:rFonts w:ascii="Times New Roman" w:hAnsi="Times New Roman"/>
      <w:sz w:val="24"/>
    </w:rPr>
  </w:style>
  <w:style w:type="paragraph" w:customStyle="1" w:styleId="Default">
    <w:name w:val="Default"/>
    <w:rsid w:val="004C3CC3"/>
    <w:pPr>
      <w:autoSpaceDE w:val="0"/>
      <w:autoSpaceDN w:val="0"/>
      <w:adjustRightInd w:val="0"/>
    </w:pPr>
    <w:rPr>
      <w:rFonts w:ascii="Times New Roman" w:eastAsiaTheme="minorHAnsi" w:hAnsi="Times New Roman"/>
      <w:color w:val="000000"/>
      <w:sz w:val="24"/>
      <w:szCs w:val="24"/>
      <w:lang w:eastAsia="en-US"/>
    </w:rPr>
  </w:style>
  <w:style w:type="character" w:styleId="AnvndHyperlnk">
    <w:name w:val="FollowedHyperlink"/>
    <w:basedOn w:val="Standardstycketeckensnitt"/>
    <w:semiHidden/>
    <w:unhideWhenUsed/>
    <w:rsid w:val="002B42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sChild>
    </w:div>
    <w:div w:id="836270645">
      <w:bodyDiv w:val="1"/>
      <w:marLeft w:val="0"/>
      <w:marRight w:val="0"/>
      <w:marTop w:val="0"/>
      <w:marBottom w:val="0"/>
      <w:divBdr>
        <w:top w:val="none" w:sz="0" w:space="0" w:color="auto"/>
        <w:left w:val="none" w:sz="0" w:space="0" w:color="auto"/>
        <w:bottom w:val="none" w:sz="0" w:space="0" w:color="auto"/>
        <w:right w:val="none" w:sz="0" w:space="0" w:color="auto"/>
      </w:divBdr>
    </w:div>
    <w:div w:id="1156844130">
      <w:bodyDiv w:val="1"/>
      <w:marLeft w:val="0"/>
      <w:marRight w:val="0"/>
      <w:marTop w:val="0"/>
      <w:marBottom w:val="0"/>
      <w:divBdr>
        <w:top w:val="none" w:sz="0" w:space="0" w:color="auto"/>
        <w:left w:val="none" w:sz="0" w:space="0" w:color="auto"/>
        <w:bottom w:val="none" w:sz="0" w:space="0" w:color="auto"/>
        <w:right w:val="none" w:sz="0" w:space="0" w:color="auto"/>
      </w:divBdr>
    </w:div>
    <w:div w:id="1195078365">
      <w:bodyDiv w:val="1"/>
      <w:marLeft w:val="0"/>
      <w:marRight w:val="0"/>
      <w:marTop w:val="0"/>
      <w:marBottom w:val="0"/>
      <w:divBdr>
        <w:top w:val="none" w:sz="0" w:space="0" w:color="auto"/>
        <w:left w:val="none" w:sz="0" w:space="0" w:color="auto"/>
        <w:bottom w:val="none" w:sz="0" w:space="0" w:color="auto"/>
        <w:right w:val="none" w:sz="0" w:space="0" w:color="auto"/>
      </w:divBdr>
    </w:div>
    <w:div w:id="1562982990">
      <w:bodyDiv w:val="1"/>
      <w:marLeft w:val="0"/>
      <w:marRight w:val="0"/>
      <w:marTop w:val="0"/>
      <w:marBottom w:val="0"/>
      <w:divBdr>
        <w:top w:val="none" w:sz="0" w:space="0" w:color="auto"/>
        <w:left w:val="none" w:sz="0" w:space="0" w:color="auto"/>
        <w:bottom w:val="none" w:sz="0" w:space="0" w:color="auto"/>
        <w:right w:val="none" w:sz="0" w:space="0" w:color="auto"/>
      </w:divBdr>
    </w:div>
    <w:div w:id="1650863614">
      <w:bodyDiv w:val="1"/>
      <w:marLeft w:val="0"/>
      <w:marRight w:val="0"/>
      <w:marTop w:val="0"/>
      <w:marBottom w:val="0"/>
      <w:divBdr>
        <w:top w:val="none" w:sz="0" w:space="0" w:color="auto"/>
        <w:left w:val="none" w:sz="0" w:space="0" w:color="auto"/>
        <w:bottom w:val="none" w:sz="0" w:space="0" w:color="auto"/>
        <w:right w:val="none" w:sz="0" w:space="0" w:color="auto"/>
      </w:divBdr>
      <w:divsChild>
        <w:div w:id="1374234562">
          <w:marLeft w:val="0"/>
          <w:marRight w:val="0"/>
          <w:marTop w:val="0"/>
          <w:marBottom w:val="0"/>
          <w:divBdr>
            <w:top w:val="none" w:sz="0" w:space="0" w:color="auto"/>
            <w:left w:val="none" w:sz="0" w:space="0" w:color="auto"/>
            <w:bottom w:val="none" w:sz="0" w:space="0" w:color="auto"/>
            <w:right w:val="none" w:sz="0" w:space="0" w:color="auto"/>
          </w:divBdr>
          <w:divsChild>
            <w:div w:id="352670">
              <w:marLeft w:val="0"/>
              <w:marRight w:val="0"/>
              <w:marTop w:val="0"/>
              <w:marBottom w:val="0"/>
              <w:divBdr>
                <w:top w:val="none" w:sz="0" w:space="0" w:color="auto"/>
                <w:left w:val="none" w:sz="0" w:space="0" w:color="auto"/>
                <w:bottom w:val="none" w:sz="0" w:space="0" w:color="auto"/>
                <w:right w:val="none" w:sz="0" w:space="0" w:color="auto"/>
              </w:divBdr>
            </w:div>
            <w:div w:id="86922990">
              <w:marLeft w:val="0"/>
              <w:marRight w:val="0"/>
              <w:marTop w:val="0"/>
              <w:marBottom w:val="0"/>
              <w:divBdr>
                <w:top w:val="none" w:sz="0" w:space="0" w:color="auto"/>
                <w:left w:val="none" w:sz="0" w:space="0" w:color="auto"/>
                <w:bottom w:val="none" w:sz="0" w:space="0" w:color="auto"/>
                <w:right w:val="none" w:sz="0" w:space="0" w:color="auto"/>
              </w:divBdr>
            </w:div>
            <w:div w:id="96752402">
              <w:marLeft w:val="0"/>
              <w:marRight w:val="0"/>
              <w:marTop w:val="0"/>
              <w:marBottom w:val="0"/>
              <w:divBdr>
                <w:top w:val="none" w:sz="0" w:space="0" w:color="auto"/>
                <w:left w:val="none" w:sz="0" w:space="0" w:color="auto"/>
                <w:bottom w:val="none" w:sz="0" w:space="0" w:color="auto"/>
                <w:right w:val="none" w:sz="0" w:space="0" w:color="auto"/>
              </w:divBdr>
            </w:div>
            <w:div w:id="205483728">
              <w:marLeft w:val="0"/>
              <w:marRight w:val="0"/>
              <w:marTop w:val="0"/>
              <w:marBottom w:val="0"/>
              <w:divBdr>
                <w:top w:val="none" w:sz="0" w:space="0" w:color="auto"/>
                <w:left w:val="none" w:sz="0" w:space="0" w:color="auto"/>
                <w:bottom w:val="none" w:sz="0" w:space="0" w:color="auto"/>
                <w:right w:val="none" w:sz="0" w:space="0" w:color="auto"/>
              </w:divBdr>
            </w:div>
            <w:div w:id="263805510">
              <w:marLeft w:val="0"/>
              <w:marRight w:val="0"/>
              <w:marTop w:val="0"/>
              <w:marBottom w:val="0"/>
              <w:divBdr>
                <w:top w:val="none" w:sz="0" w:space="0" w:color="auto"/>
                <w:left w:val="none" w:sz="0" w:space="0" w:color="auto"/>
                <w:bottom w:val="none" w:sz="0" w:space="0" w:color="auto"/>
                <w:right w:val="none" w:sz="0" w:space="0" w:color="auto"/>
              </w:divBdr>
            </w:div>
            <w:div w:id="389035126">
              <w:marLeft w:val="0"/>
              <w:marRight w:val="0"/>
              <w:marTop w:val="0"/>
              <w:marBottom w:val="0"/>
              <w:divBdr>
                <w:top w:val="none" w:sz="0" w:space="0" w:color="auto"/>
                <w:left w:val="none" w:sz="0" w:space="0" w:color="auto"/>
                <w:bottom w:val="none" w:sz="0" w:space="0" w:color="auto"/>
                <w:right w:val="none" w:sz="0" w:space="0" w:color="auto"/>
              </w:divBdr>
            </w:div>
            <w:div w:id="390688401">
              <w:marLeft w:val="0"/>
              <w:marRight w:val="0"/>
              <w:marTop w:val="0"/>
              <w:marBottom w:val="0"/>
              <w:divBdr>
                <w:top w:val="none" w:sz="0" w:space="0" w:color="auto"/>
                <w:left w:val="none" w:sz="0" w:space="0" w:color="auto"/>
                <w:bottom w:val="none" w:sz="0" w:space="0" w:color="auto"/>
                <w:right w:val="none" w:sz="0" w:space="0" w:color="auto"/>
              </w:divBdr>
            </w:div>
            <w:div w:id="398552158">
              <w:marLeft w:val="0"/>
              <w:marRight w:val="0"/>
              <w:marTop w:val="0"/>
              <w:marBottom w:val="0"/>
              <w:divBdr>
                <w:top w:val="none" w:sz="0" w:space="0" w:color="auto"/>
                <w:left w:val="none" w:sz="0" w:space="0" w:color="auto"/>
                <w:bottom w:val="none" w:sz="0" w:space="0" w:color="auto"/>
                <w:right w:val="none" w:sz="0" w:space="0" w:color="auto"/>
              </w:divBdr>
            </w:div>
            <w:div w:id="486096212">
              <w:marLeft w:val="0"/>
              <w:marRight w:val="0"/>
              <w:marTop w:val="0"/>
              <w:marBottom w:val="0"/>
              <w:divBdr>
                <w:top w:val="none" w:sz="0" w:space="0" w:color="auto"/>
                <w:left w:val="none" w:sz="0" w:space="0" w:color="auto"/>
                <w:bottom w:val="none" w:sz="0" w:space="0" w:color="auto"/>
                <w:right w:val="none" w:sz="0" w:space="0" w:color="auto"/>
              </w:divBdr>
            </w:div>
            <w:div w:id="520509542">
              <w:marLeft w:val="0"/>
              <w:marRight w:val="0"/>
              <w:marTop w:val="0"/>
              <w:marBottom w:val="0"/>
              <w:divBdr>
                <w:top w:val="none" w:sz="0" w:space="0" w:color="auto"/>
                <w:left w:val="none" w:sz="0" w:space="0" w:color="auto"/>
                <w:bottom w:val="none" w:sz="0" w:space="0" w:color="auto"/>
                <w:right w:val="none" w:sz="0" w:space="0" w:color="auto"/>
              </w:divBdr>
            </w:div>
            <w:div w:id="868950550">
              <w:marLeft w:val="0"/>
              <w:marRight w:val="0"/>
              <w:marTop w:val="0"/>
              <w:marBottom w:val="0"/>
              <w:divBdr>
                <w:top w:val="none" w:sz="0" w:space="0" w:color="auto"/>
                <w:left w:val="none" w:sz="0" w:space="0" w:color="auto"/>
                <w:bottom w:val="none" w:sz="0" w:space="0" w:color="auto"/>
                <w:right w:val="none" w:sz="0" w:space="0" w:color="auto"/>
              </w:divBdr>
            </w:div>
            <w:div w:id="884606673">
              <w:marLeft w:val="0"/>
              <w:marRight w:val="0"/>
              <w:marTop w:val="0"/>
              <w:marBottom w:val="0"/>
              <w:divBdr>
                <w:top w:val="none" w:sz="0" w:space="0" w:color="auto"/>
                <w:left w:val="none" w:sz="0" w:space="0" w:color="auto"/>
                <w:bottom w:val="none" w:sz="0" w:space="0" w:color="auto"/>
                <w:right w:val="none" w:sz="0" w:space="0" w:color="auto"/>
              </w:divBdr>
            </w:div>
            <w:div w:id="902452845">
              <w:marLeft w:val="0"/>
              <w:marRight w:val="0"/>
              <w:marTop w:val="0"/>
              <w:marBottom w:val="0"/>
              <w:divBdr>
                <w:top w:val="none" w:sz="0" w:space="0" w:color="auto"/>
                <w:left w:val="none" w:sz="0" w:space="0" w:color="auto"/>
                <w:bottom w:val="none" w:sz="0" w:space="0" w:color="auto"/>
                <w:right w:val="none" w:sz="0" w:space="0" w:color="auto"/>
              </w:divBdr>
            </w:div>
            <w:div w:id="916674916">
              <w:marLeft w:val="0"/>
              <w:marRight w:val="0"/>
              <w:marTop w:val="0"/>
              <w:marBottom w:val="0"/>
              <w:divBdr>
                <w:top w:val="none" w:sz="0" w:space="0" w:color="auto"/>
                <w:left w:val="none" w:sz="0" w:space="0" w:color="auto"/>
                <w:bottom w:val="none" w:sz="0" w:space="0" w:color="auto"/>
                <w:right w:val="none" w:sz="0" w:space="0" w:color="auto"/>
              </w:divBdr>
            </w:div>
            <w:div w:id="948774481">
              <w:marLeft w:val="0"/>
              <w:marRight w:val="0"/>
              <w:marTop w:val="0"/>
              <w:marBottom w:val="0"/>
              <w:divBdr>
                <w:top w:val="none" w:sz="0" w:space="0" w:color="auto"/>
                <w:left w:val="none" w:sz="0" w:space="0" w:color="auto"/>
                <w:bottom w:val="none" w:sz="0" w:space="0" w:color="auto"/>
                <w:right w:val="none" w:sz="0" w:space="0" w:color="auto"/>
              </w:divBdr>
            </w:div>
            <w:div w:id="969020514">
              <w:marLeft w:val="0"/>
              <w:marRight w:val="0"/>
              <w:marTop w:val="0"/>
              <w:marBottom w:val="0"/>
              <w:divBdr>
                <w:top w:val="none" w:sz="0" w:space="0" w:color="auto"/>
                <w:left w:val="none" w:sz="0" w:space="0" w:color="auto"/>
                <w:bottom w:val="none" w:sz="0" w:space="0" w:color="auto"/>
                <w:right w:val="none" w:sz="0" w:space="0" w:color="auto"/>
              </w:divBdr>
            </w:div>
            <w:div w:id="990213405">
              <w:marLeft w:val="0"/>
              <w:marRight w:val="0"/>
              <w:marTop w:val="0"/>
              <w:marBottom w:val="0"/>
              <w:divBdr>
                <w:top w:val="none" w:sz="0" w:space="0" w:color="auto"/>
                <w:left w:val="none" w:sz="0" w:space="0" w:color="auto"/>
                <w:bottom w:val="none" w:sz="0" w:space="0" w:color="auto"/>
                <w:right w:val="none" w:sz="0" w:space="0" w:color="auto"/>
              </w:divBdr>
            </w:div>
            <w:div w:id="1145706109">
              <w:marLeft w:val="0"/>
              <w:marRight w:val="0"/>
              <w:marTop w:val="0"/>
              <w:marBottom w:val="0"/>
              <w:divBdr>
                <w:top w:val="none" w:sz="0" w:space="0" w:color="auto"/>
                <w:left w:val="none" w:sz="0" w:space="0" w:color="auto"/>
                <w:bottom w:val="none" w:sz="0" w:space="0" w:color="auto"/>
                <w:right w:val="none" w:sz="0" w:space="0" w:color="auto"/>
              </w:divBdr>
            </w:div>
            <w:div w:id="1186940634">
              <w:marLeft w:val="0"/>
              <w:marRight w:val="0"/>
              <w:marTop w:val="0"/>
              <w:marBottom w:val="0"/>
              <w:divBdr>
                <w:top w:val="none" w:sz="0" w:space="0" w:color="auto"/>
                <w:left w:val="none" w:sz="0" w:space="0" w:color="auto"/>
                <w:bottom w:val="none" w:sz="0" w:space="0" w:color="auto"/>
                <w:right w:val="none" w:sz="0" w:space="0" w:color="auto"/>
              </w:divBdr>
            </w:div>
            <w:div w:id="1212962134">
              <w:marLeft w:val="0"/>
              <w:marRight w:val="0"/>
              <w:marTop w:val="0"/>
              <w:marBottom w:val="0"/>
              <w:divBdr>
                <w:top w:val="none" w:sz="0" w:space="0" w:color="auto"/>
                <w:left w:val="none" w:sz="0" w:space="0" w:color="auto"/>
                <w:bottom w:val="none" w:sz="0" w:space="0" w:color="auto"/>
                <w:right w:val="none" w:sz="0" w:space="0" w:color="auto"/>
              </w:divBdr>
            </w:div>
            <w:div w:id="1415080291">
              <w:marLeft w:val="0"/>
              <w:marRight w:val="0"/>
              <w:marTop w:val="0"/>
              <w:marBottom w:val="0"/>
              <w:divBdr>
                <w:top w:val="none" w:sz="0" w:space="0" w:color="auto"/>
                <w:left w:val="none" w:sz="0" w:space="0" w:color="auto"/>
                <w:bottom w:val="none" w:sz="0" w:space="0" w:color="auto"/>
                <w:right w:val="none" w:sz="0" w:space="0" w:color="auto"/>
              </w:divBdr>
            </w:div>
            <w:div w:id="1569148187">
              <w:marLeft w:val="0"/>
              <w:marRight w:val="0"/>
              <w:marTop w:val="0"/>
              <w:marBottom w:val="0"/>
              <w:divBdr>
                <w:top w:val="none" w:sz="0" w:space="0" w:color="auto"/>
                <w:left w:val="none" w:sz="0" w:space="0" w:color="auto"/>
                <w:bottom w:val="none" w:sz="0" w:space="0" w:color="auto"/>
                <w:right w:val="none" w:sz="0" w:space="0" w:color="auto"/>
              </w:divBdr>
            </w:div>
            <w:div w:id="166731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todgruppen.nu/web/page.aspx?refid=5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etodgruppen.nu/web/page.aspx?refid=6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ifV\AppData\Roaming\Microsoft\Mallar\Brev2.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7E670-4FFD-49DB-8D2E-AA2AA7652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Brev2.dot</Template>
  <TotalTime>480</TotalTime>
  <Pages>4</Pages>
  <Words>1284</Words>
  <Characters>6810</Characters>
  <Application>Microsoft Office Word</Application>
  <DocSecurity>0</DocSecurity>
  <Lines>56</Lines>
  <Paragraphs>16</Paragraphs>
  <ScaleCrop>false</ScaleCrop>
  <HeadingPairs>
    <vt:vector size="2" baseType="variant">
      <vt:variant>
        <vt:lpstr>Rubrik</vt:lpstr>
      </vt:variant>
      <vt:variant>
        <vt:i4>1</vt:i4>
      </vt:variant>
    </vt:vector>
  </HeadingPairs>
  <TitlesOfParts>
    <vt:vector size="1" baseType="lpstr">
      <vt:lpstr>Stockholm Konsult AB</vt:lpstr>
    </vt:vector>
  </TitlesOfParts>
  <Company>VTI</Company>
  <LinksUpToDate>false</LinksUpToDate>
  <CharactersWithSpaces>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Stockholm Konsult AB</dc:title>
  <dc:creator>Leif Viman</dc:creator>
  <cp:lastModifiedBy>Emelie Karlsson</cp:lastModifiedBy>
  <cp:revision>27</cp:revision>
  <cp:lastPrinted>2014-04-11T07:26:00Z</cp:lastPrinted>
  <dcterms:created xsi:type="dcterms:W3CDTF">2016-04-20T07:09:00Z</dcterms:created>
  <dcterms:modified xsi:type="dcterms:W3CDTF">2016-04-21T10:54:00Z</dcterms:modified>
</cp:coreProperties>
</file>