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00" w:rsidRDefault="00AC6600" w:rsidP="00AC6600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Kallasfaltgruppen – </w:t>
      </w:r>
      <w:r w:rsidR="00D46989">
        <w:rPr>
          <w:b/>
          <w:sz w:val="28"/>
          <w:szCs w:val="28"/>
          <w:u w:val="single"/>
        </w:rPr>
        <w:t>minnesanteckningar</w:t>
      </w:r>
      <w:r>
        <w:rPr>
          <w:b/>
          <w:sz w:val="28"/>
          <w:szCs w:val="28"/>
          <w:u w:val="single"/>
        </w:rPr>
        <w:t xml:space="preserve"> 201</w:t>
      </w:r>
      <w:r w:rsidR="008425A6">
        <w:rPr>
          <w:b/>
          <w:sz w:val="28"/>
          <w:szCs w:val="28"/>
          <w:u w:val="single"/>
        </w:rPr>
        <w:t>8-10-29</w:t>
      </w:r>
    </w:p>
    <w:p w:rsidR="00AC6600" w:rsidRDefault="00AC6600" w:rsidP="00AC6600">
      <w:pPr>
        <w:rPr>
          <w:b/>
          <w:sz w:val="28"/>
          <w:szCs w:val="28"/>
          <w:u w:val="single"/>
        </w:rPr>
      </w:pPr>
    </w:p>
    <w:p w:rsidR="00187B91" w:rsidRDefault="00187B91" w:rsidP="00187B91">
      <w:r>
        <w:t>Datum:</w:t>
      </w:r>
      <w:r>
        <w:tab/>
      </w:r>
      <w:r w:rsidR="008425A6">
        <w:t>2018-10-29</w:t>
      </w:r>
    </w:p>
    <w:p w:rsidR="00187B91" w:rsidRDefault="00D46989" w:rsidP="00187B91">
      <w:r>
        <w:t>Plats.</w:t>
      </w:r>
      <w:r>
        <w:tab/>
        <w:t>Johanneshov</w:t>
      </w:r>
    </w:p>
    <w:p w:rsidR="00187B91" w:rsidRDefault="00187B91" w:rsidP="00187B91"/>
    <w:p w:rsidR="00187B91" w:rsidRPr="008655D3" w:rsidRDefault="00187B91" w:rsidP="00187B91">
      <w:pPr>
        <w:rPr>
          <w:u w:val="single"/>
        </w:rPr>
      </w:pPr>
      <w:r w:rsidRPr="008655D3">
        <w:rPr>
          <w:u w:val="single"/>
        </w:rPr>
        <w:t>Närvarande:</w:t>
      </w:r>
    </w:p>
    <w:p w:rsidR="00187B91" w:rsidRPr="008655D3" w:rsidRDefault="00187B91" w:rsidP="00187B91">
      <w:r w:rsidRPr="008655D3">
        <w:t>Kenneth Lind</w:t>
      </w:r>
      <w:r w:rsidRPr="008655D3">
        <w:tab/>
      </w:r>
      <w:r w:rsidRPr="008655D3">
        <w:tab/>
        <w:t>Trafikverket</w:t>
      </w:r>
    </w:p>
    <w:p w:rsidR="00187B91" w:rsidRPr="00012B10" w:rsidRDefault="00187B91" w:rsidP="00187B91">
      <w:r w:rsidRPr="00012B10">
        <w:t>Andreas Waldemarson</w:t>
      </w:r>
      <w:r w:rsidRPr="00012B10">
        <w:tab/>
        <w:t>VTI</w:t>
      </w:r>
    </w:p>
    <w:p w:rsidR="00187B91" w:rsidRPr="00012B10" w:rsidRDefault="00187B91" w:rsidP="00187B91">
      <w:r w:rsidRPr="00012B10">
        <w:t>Anders Pettersson</w:t>
      </w:r>
      <w:r w:rsidRPr="00012B10">
        <w:tab/>
      </w:r>
      <w:r w:rsidR="00642B3C" w:rsidRPr="00012B10">
        <w:t>YIT</w:t>
      </w:r>
    </w:p>
    <w:p w:rsidR="00187B91" w:rsidRPr="008655D3" w:rsidRDefault="00187B91" w:rsidP="00187B91">
      <w:r w:rsidRPr="008655D3">
        <w:t>Per-Ola Möller</w:t>
      </w:r>
      <w:r w:rsidRPr="008655D3">
        <w:tab/>
        <w:t>NYNAS</w:t>
      </w:r>
    </w:p>
    <w:p w:rsidR="00642B3C" w:rsidRPr="008655D3" w:rsidRDefault="00642B3C" w:rsidP="00642B3C">
      <w:r w:rsidRPr="008655D3">
        <w:t>Kenneth Olsson</w:t>
      </w:r>
      <w:r w:rsidRPr="008655D3">
        <w:tab/>
        <w:t>SKANSKA</w:t>
      </w:r>
    </w:p>
    <w:p w:rsidR="008655D3" w:rsidRPr="008655D3" w:rsidRDefault="008655D3" w:rsidP="008655D3">
      <w:r w:rsidRPr="008655D3">
        <w:t>Henrik Arnerdal</w:t>
      </w:r>
      <w:r w:rsidRPr="008655D3">
        <w:tab/>
        <w:t>Trafikverket</w:t>
      </w:r>
    </w:p>
    <w:p w:rsidR="008655D3" w:rsidRPr="008655D3" w:rsidRDefault="008655D3" w:rsidP="008655D3">
      <w:r w:rsidRPr="008655D3">
        <w:t>Lars Jansson</w:t>
      </w:r>
      <w:r w:rsidRPr="008655D3">
        <w:tab/>
      </w:r>
      <w:r w:rsidRPr="008655D3">
        <w:tab/>
        <w:t>PEAB</w:t>
      </w:r>
    </w:p>
    <w:p w:rsidR="008655D3" w:rsidRPr="008655D3" w:rsidRDefault="008655D3" w:rsidP="008655D3">
      <w:r w:rsidRPr="008655D3">
        <w:t>Jenny-Ann Östlund</w:t>
      </w:r>
      <w:r w:rsidRPr="008655D3">
        <w:tab/>
        <w:t>NYNAS</w:t>
      </w:r>
    </w:p>
    <w:p w:rsidR="00187B91" w:rsidRPr="008425A6" w:rsidRDefault="00187B91" w:rsidP="00187B91">
      <w:pPr>
        <w:rPr>
          <w:color w:val="FF0000"/>
        </w:rPr>
      </w:pPr>
    </w:p>
    <w:p w:rsidR="00187B91" w:rsidRPr="00F620FF" w:rsidRDefault="00187B91" w:rsidP="00187B91">
      <w:pPr>
        <w:rPr>
          <w:u w:val="single"/>
        </w:rPr>
      </w:pPr>
      <w:r w:rsidRPr="00F620FF">
        <w:rPr>
          <w:u w:val="single"/>
        </w:rPr>
        <w:t>Förhinder:</w:t>
      </w:r>
    </w:p>
    <w:p w:rsidR="00B84A61" w:rsidRPr="00F620FF" w:rsidRDefault="00B84A61" w:rsidP="00B84A61">
      <w:r w:rsidRPr="00F620FF">
        <w:t>Patrik Malmberg</w:t>
      </w:r>
      <w:r w:rsidRPr="00F620FF">
        <w:tab/>
        <w:t>SVEVIA</w:t>
      </w:r>
    </w:p>
    <w:p w:rsidR="008655D3" w:rsidRPr="00F620FF" w:rsidRDefault="008655D3" w:rsidP="008655D3">
      <w:r w:rsidRPr="00F620FF">
        <w:t>Patrik Höglund</w:t>
      </w:r>
      <w:r w:rsidRPr="00F620FF">
        <w:tab/>
        <w:t xml:space="preserve">NCC, numera </w:t>
      </w:r>
      <w:r w:rsidR="00F620FF" w:rsidRPr="00F620FF">
        <w:t>SKANSKA</w:t>
      </w:r>
      <w:r w:rsidRPr="00F620FF">
        <w:tab/>
      </w:r>
    </w:p>
    <w:p w:rsidR="008655D3" w:rsidRPr="00F620FF" w:rsidRDefault="008655D3" w:rsidP="008655D3">
      <w:r w:rsidRPr="00F620FF">
        <w:t>Tomas Svensson</w:t>
      </w:r>
      <w:r w:rsidRPr="00F620FF">
        <w:tab/>
        <w:t>Akzo Nobel</w:t>
      </w:r>
    </w:p>
    <w:p w:rsidR="008655D3" w:rsidRPr="00F620FF" w:rsidRDefault="008655D3" w:rsidP="008655D3">
      <w:r w:rsidRPr="00F620FF">
        <w:t>Roger Lundberg</w:t>
      </w:r>
      <w:r w:rsidRPr="00F620FF">
        <w:tab/>
        <w:t>(senior konsult)</w:t>
      </w:r>
    </w:p>
    <w:p w:rsidR="00187B91" w:rsidRDefault="00187B91" w:rsidP="00F620FF">
      <w:pPr>
        <w:pBdr>
          <w:bottom w:val="single" w:sz="4" w:space="1" w:color="auto"/>
        </w:pBdr>
        <w:rPr>
          <w:b/>
          <w:sz w:val="28"/>
          <w:szCs w:val="28"/>
          <w:u w:val="single"/>
        </w:rPr>
      </w:pPr>
    </w:p>
    <w:p w:rsidR="00AC6600" w:rsidRDefault="00AC6600" w:rsidP="00AC6600">
      <w:pPr>
        <w:rPr>
          <w:b/>
          <w:sz w:val="28"/>
          <w:szCs w:val="28"/>
          <w:u w:val="single"/>
        </w:rPr>
      </w:pPr>
    </w:p>
    <w:p w:rsidR="00F620FF" w:rsidRDefault="00F620FF" w:rsidP="008425A6">
      <w:pPr>
        <w:rPr>
          <w:b/>
        </w:rPr>
      </w:pPr>
    </w:p>
    <w:p w:rsidR="003B2799" w:rsidRDefault="008425A6" w:rsidP="008425A6">
      <w:pPr>
        <w:rPr>
          <w:b/>
        </w:rPr>
      </w:pPr>
      <w:r w:rsidRPr="00F620FF">
        <w:rPr>
          <w:b/>
        </w:rPr>
        <w:t xml:space="preserve">1. Föregående minnesanteckningar </w:t>
      </w:r>
    </w:p>
    <w:p w:rsidR="008425A6" w:rsidRDefault="003B2799" w:rsidP="008425A6">
      <w:pPr>
        <w:rPr>
          <w:i/>
        </w:rPr>
      </w:pPr>
      <w:r>
        <w:rPr>
          <w:i/>
        </w:rPr>
        <w:t>G</w:t>
      </w:r>
      <w:r w:rsidR="00832D4C" w:rsidRPr="00832D4C">
        <w:rPr>
          <w:i/>
        </w:rPr>
        <w:t>icks igenom</w:t>
      </w:r>
      <w:r>
        <w:rPr>
          <w:i/>
        </w:rPr>
        <w:t xml:space="preserve"> ur hand i mun på mötet</w:t>
      </w:r>
      <w:r w:rsidR="00832D4C" w:rsidRPr="00832D4C">
        <w:rPr>
          <w:i/>
        </w:rPr>
        <w:t xml:space="preserve">. Av olika </w:t>
      </w:r>
      <w:r>
        <w:rPr>
          <w:i/>
        </w:rPr>
        <w:t>skäl var de inte distribuerade innan mötet.</w:t>
      </w:r>
    </w:p>
    <w:p w:rsidR="003B2799" w:rsidRPr="00832D4C" w:rsidRDefault="003B2799" w:rsidP="008425A6">
      <w:pPr>
        <w:rPr>
          <w:i/>
        </w:rPr>
      </w:pPr>
      <w:r>
        <w:rPr>
          <w:i/>
        </w:rPr>
        <w:t xml:space="preserve">Inga kommentarer. De flesta </w:t>
      </w:r>
      <w:r w:rsidR="00AF578E">
        <w:rPr>
          <w:i/>
        </w:rPr>
        <w:t>program</w:t>
      </w:r>
      <w:r>
        <w:rPr>
          <w:i/>
        </w:rPr>
        <w:t xml:space="preserve">punkterna </w:t>
      </w:r>
      <w:r w:rsidR="00AF578E">
        <w:rPr>
          <w:i/>
        </w:rPr>
        <w:t>är återkommande fasta punkter.</w:t>
      </w:r>
      <w:r>
        <w:rPr>
          <w:i/>
        </w:rPr>
        <w:t xml:space="preserve">  </w:t>
      </w:r>
    </w:p>
    <w:p w:rsidR="00832D4C" w:rsidRDefault="00832D4C" w:rsidP="008425A6"/>
    <w:p w:rsidR="00832D4C" w:rsidRDefault="00832D4C" w:rsidP="008425A6"/>
    <w:p w:rsidR="008425A6" w:rsidRDefault="008425A6" w:rsidP="008425A6">
      <w:r w:rsidRPr="00F620FF">
        <w:rPr>
          <w:b/>
        </w:rPr>
        <w:t>2. Rapport från CEN/TC 227-WG1</w:t>
      </w:r>
      <w:r>
        <w:t xml:space="preserve"> </w:t>
      </w:r>
    </w:p>
    <w:p w:rsidR="008425A6" w:rsidRPr="00F620FF" w:rsidRDefault="008425A6" w:rsidP="008425A6">
      <w:pPr>
        <w:rPr>
          <w:i/>
        </w:rPr>
      </w:pPr>
      <w:r w:rsidRPr="00F620FF">
        <w:rPr>
          <w:i/>
        </w:rPr>
        <w:t>Status för produktstandarden för ACBE (</w:t>
      </w:r>
      <w:proofErr w:type="spellStart"/>
      <w:r w:rsidRPr="00F620FF">
        <w:rPr>
          <w:i/>
        </w:rPr>
        <w:t>Asphalt</w:t>
      </w:r>
      <w:proofErr w:type="spellEnd"/>
      <w:r w:rsidRPr="00F620FF">
        <w:rPr>
          <w:i/>
        </w:rPr>
        <w:t xml:space="preserve"> Concrete </w:t>
      </w:r>
      <w:proofErr w:type="spellStart"/>
      <w:r w:rsidRPr="00F620FF">
        <w:rPr>
          <w:i/>
        </w:rPr>
        <w:t>with</w:t>
      </w:r>
      <w:proofErr w:type="spellEnd"/>
      <w:r w:rsidRPr="00F620FF">
        <w:rPr>
          <w:i/>
        </w:rPr>
        <w:t xml:space="preserve"> </w:t>
      </w:r>
      <w:proofErr w:type="spellStart"/>
      <w:r w:rsidRPr="00F620FF">
        <w:rPr>
          <w:i/>
        </w:rPr>
        <w:t>Bituminous</w:t>
      </w:r>
      <w:proofErr w:type="spellEnd"/>
      <w:r w:rsidRPr="00F620FF">
        <w:rPr>
          <w:i/>
        </w:rPr>
        <w:t xml:space="preserve"> Emulsion) </w:t>
      </w:r>
      <w:proofErr w:type="spellStart"/>
      <w:r w:rsidRPr="00F620FF">
        <w:rPr>
          <w:i/>
        </w:rPr>
        <w:t>prEN</w:t>
      </w:r>
      <w:proofErr w:type="spellEnd"/>
      <w:r w:rsidRPr="00F620FF">
        <w:rPr>
          <w:i/>
        </w:rPr>
        <w:t xml:space="preserve"> </w:t>
      </w:r>
      <w:proofErr w:type="gramStart"/>
      <w:r w:rsidRPr="00F620FF">
        <w:rPr>
          <w:i/>
        </w:rPr>
        <w:t>13108-31</w:t>
      </w:r>
      <w:proofErr w:type="gramEnd"/>
      <w:r w:rsidRPr="00F620FF">
        <w:rPr>
          <w:i/>
        </w:rPr>
        <w:t xml:space="preserve"> ACBE med tillhörande provningsmetoder</w:t>
      </w:r>
    </w:p>
    <w:p w:rsidR="00832D4C" w:rsidRDefault="00832D4C" w:rsidP="008425A6"/>
    <w:p w:rsidR="00AF578E" w:rsidRDefault="00832D4C" w:rsidP="008425A6">
      <w:pPr>
        <w:rPr>
          <w:i/>
        </w:rPr>
      </w:pPr>
      <w:r w:rsidRPr="00832D4C">
        <w:rPr>
          <w:i/>
        </w:rPr>
        <w:t xml:space="preserve">KL föredrog denna punkt och gick genom processen fram till </w:t>
      </w:r>
      <w:r w:rsidR="00AF578E">
        <w:rPr>
          <w:i/>
        </w:rPr>
        <w:t xml:space="preserve">acceptabla </w:t>
      </w:r>
      <w:r w:rsidRPr="00832D4C">
        <w:rPr>
          <w:i/>
        </w:rPr>
        <w:t>standard</w:t>
      </w:r>
      <w:r w:rsidR="00AF578E">
        <w:rPr>
          <w:i/>
        </w:rPr>
        <w:t>förslag enligt KL.</w:t>
      </w:r>
    </w:p>
    <w:p w:rsidR="00832D4C" w:rsidRPr="00832D4C" w:rsidRDefault="00832D4C" w:rsidP="008425A6">
      <w:pPr>
        <w:rPr>
          <w:i/>
        </w:rPr>
      </w:pPr>
      <w:r w:rsidRPr="00832D4C">
        <w:rPr>
          <w:i/>
        </w:rPr>
        <w:t xml:space="preserve">Både produktstandarden och de tillhörande metoderna </w:t>
      </w:r>
      <w:r w:rsidR="00AF578E">
        <w:rPr>
          <w:i/>
        </w:rPr>
        <w:t xml:space="preserve">beräknas </w:t>
      </w:r>
      <w:r w:rsidRPr="00832D4C">
        <w:rPr>
          <w:i/>
        </w:rPr>
        <w:t xml:space="preserve">skickas </w:t>
      </w:r>
      <w:r w:rsidR="00AF578E">
        <w:rPr>
          <w:i/>
        </w:rPr>
        <w:t xml:space="preserve">ut </w:t>
      </w:r>
      <w:r w:rsidRPr="00832D4C">
        <w:rPr>
          <w:i/>
        </w:rPr>
        <w:t xml:space="preserve">på </w:t>
      </w:r>
      <w:r w:rsidR="00AF578E">
        <w:rPr>
          <w:i/>
        </w:rPr>
        <w:t>Fo</w:t>
      </w:r>
      <w:r w:rsidRPr="00832D4C">
        <w:rPr>
          <w:i/>
        </w:rPr>
        <w:t xml:space="preserve">rmal </w:t>
      </w:r>
      <w:proofErr w:type="spellStart"/>
      <w:r w:rsidR="00AF578E">
        <w:rPr>
          <w:i/>
        </w:rPr>
        <w:t>Vote</w:t>
      </w:r>
      <w:proofErr w:type="spellEnd"/>
      <w:r w:rsidR="00AF578E">
        <w:rPr>
          <w:i/>
        </w:rPr>
        <w:t xml:space="preserve"> (slutomröstning) under början av 2019 </w:t>
      </w:r>
      <w:r w:rsidRPr="00832D4C">
        <w:rPr>
          <w:i/>
        </w:rPr>
        <w:t xml:space="preserve">och om allt går </w:t>
      </w:r>
      <w:r w:rsidR="00AF578E">
        <w:rPr>
          <w:i/>
        </w:rPr>
        <w:t xml:space="preserve">som det är tänkt kan de </w:t>
      </w:r>
      <w:r w:rsidRPr="00832D4C">
        <w:rPr>
          <w:i/>
        </w:rPr>
        <w:t xml:space="preserve">bli publicerade </w:t>
      </w:r>
      <w:r w:rsidR="00AF578E">
        <w:rPr>
          <w:i/>
        </w:rPr>
        <w:t xml:space="preserve">under </w:t>
      </w:r>
      <w:r w:rsidRPr="00832D4C">
        <w:rPr>
          <w:i/>
        </w:rPr>
        <w:t xml:space="preserve">hösten 2019. Då har vi ett </w:t>
      </w:r>
      <w:r w:rsidR="00AF578E">
        <w:rPr>
          <w:i/>
        </w:rPr>
        <w:t>paket</w:t>
      </w:r>
      <w:r w:rsidRPr="00832D4C">
        <w:rPr>
          <w:i/>
        </w:rPr>
        <w:t xml:space="preserve"> med standarder som vi kan luta oss mot i det fortsatta arbetet med kalltekniken.</w:t>
      </w:r>
    </w:p>
    <w:p w:rsidR="008425A6" w:rsidRDefault="008425A6" w:rsidP="008425A6"/>
    <w:p w:rsidR="00767765" w:rsidRDefault="00767765" w:rsidP="008425A6"/>
    <w:p w:rsidR="008425A6" w:rsidRPr="00F620FF" w:rsidRDefault="008425A6" w:rsidP="008425A6">
      <w:pPr>
        <w:rPr>
          <w:b/>
        </w:rPr>
      </w:pPr>
      <w:r w:rsidRPr="00F620FF">
        <w:rPr>
          <w:b/>
        </w:rPr>
        <w:t>3. Status för slutrapport - uppföljning Väg 95</w:t>
      </w:r>
    </w:p>
    <w:p w:rsidR="008425A6" w:rsidRPr="00832D4C" w:rsidRDefault="00832D4C" w:rsidP="008425A6">
      <w:pPr>
        <w:rPr>
          <w:i/>
        </w:rPr>
      </w:pPr>
      <w:r w:rsidRPr="00832D4C">
        <w:rPr>
          <w:i/>
        </w:rPr>
        <w:t xml:space="preserve">AW meddelade att han ej har hunnit att skriva något utkast på rapporten. Under mötet uppmanades </w:t>
      </w:r>
      <w:r>
        <w:rPr>
          <w:i/>
        </w:rPr>
        <w:t>han</w:t>
      </w:r>
      <w:r w:rsidRPr="00832D4C">
        <w:rPr>
          <w:i/>
        </w:rPr>
        <w:t xml:space="preserve"> att komma med ett utkast på resultaten så fort som möjligt. Datum för att ha skickat det till gruppen blev satt till </w:t>
      </w:r>
      <w:r>
        <w:rPr>
          <w:i/>
        </w:rPr>
        <w:t xml:space="preserve">den </w:t>
      </w:r>
      <w:r w:rsidRPr="00832D4C">
        <w:rPr>
          <w:i/>
        </w:rPr>
        <w:t>15</w:t>
      </w:r>
      <w:r>
        <w:rPr>
          <w:i/>
        </w:rPr>
        <w:t>:e</w:t>
      </w:r>
      <w:r w:rsidRPr="00832D4C">
        <w:rPr>
          <w:i/>
        </w:rPr>
        <w:t xml:space="preserve"> nov. Gruppen uppmanades sedan att komma med synpunkter senast den 28:e nov så att det finns chans att implementera dessa innan det beslutade mötet via </w:t>
      </w:r>
      <w:proofErr w:type="spellStart"/>
      <w:r w:rsidRPr="00832D4C">
        <w:rPr>
          <w:i/>
        </w:rPr>
        <w:t>skype</w:t>
      </w:r>
      <w:proofErr w:type="spellEnd"/>
      <w:r w:rsidRPr="00832D4C">
        <w:rPr>
          <w:i/>
        </w:rPr>
        <w:t xml:space="preserve"> den 30:e nov. </w:t>
      </w:r>
    </w:p>
    <w:p w:rsidR="00832D4C" w:rsidRDefault="00832D4C" w:rsidP="008425A6"/>
    <w:p w:rsidR="00767765" w:rsidRDefault="00767765" w:rsidP="008425A6"/>
    <w:p w:rsidR="008425A6" w:rsidRPr="00F620FF" w:rsidRDefault="008425A6" w:rsidP="008425A6">
      <w:pPr>
        <w:rPr>
          <w:b/>
        </w:rPr>
      </w:pPr>
      <w:r w:rsidRPr="00F620FF">
        <w:rPr>
          <w:b/>
        </w:rPr>
        <w:t>4. Specifikation - AGBE - TRV:s tankar inför 2019</w:t>
      </w:r>
    </w:p>
    <w:p w:rsidR="005D7569" w:rsidRPr="005D7569" w:rsidRDefault="005D7569" w:rsidP="008425A6">
      <w:pPr>
        <w:rPr>
          <w:i/>
        </w:rPr>
      </w:pPr>
      <w:r>
        <w:rPr>
          <w:i/>
        </w:rPr>
        <w:t xml:space="preserve">Den specifikation som gruppen jobbat fram bör justeras så att den ligger i linje med den senaste </w:t>
      </w:r>
      <w:r w:rsidR="00AF578E">
        <w:rPr>
          <w:i/>
        </w:rPr>
        <w:t>versionen av B</w:t>
      </w:r>
      <w:r>
        <w:rPr>
          <w:i/>
        </w:rPr>
        <w:t>itumenbundna lager</w:t>
      </w:r>
      <w:r w:rsidR="00AF578E">
        <w:rPr>
          <w:i/>
        </w:rPr>
        <w:t>,</w:t>
      </w:r>
      <w:r>
        <w:rPr>
          <w:i/>
        </w:rPr>
        <w:t xml:space="preserve"> TDOK 2013:0529</w:t>
      </w:r>
      <w:r w:rsidR="00AF578E">
        <w:rPr>
          <w:i/>
        </w:rPr>
        <w:t xml:space="preserve">, </w:t>
      </w:r>
      <w:r>
        <w:rPr>
          <w:i/>
        </w:rPr>
        <w:t>version 3.0. KL tog på sig uppgiften att genomföra detta och</w:t>
      </w:r>
      <w:r w:rsidR="00AF578E">
        <w:rPr>
          <w:i/>
        </w:rPr>
        <w:t xml:space="preserve"> </w:t>
      </w:r>
      <w:r>
        <w:rPr>
          <w:i/>
        </w:rPr>
        <w:t xml:space="preserve">skicka </w:t>
      </w:r>
      <w:r w:rsidR="00AF578E">
        <w:rPr>
          <w:i/>
        </w:rPr>
        <w:t>ett utkast till Kallgruppen. Ett möte via S</w:t>
      </w:r>
      <w:r>
        <w:rPr>
          <w:i/>
        </w:rPr>
        <w:t xml:space="preserve">kype </w:t>
      </w:r>
      <w:r w:rsidR="00AF578E">
        <w:rPr>
          <w:i/>
        </w:rPr>
        <w:t>är inbokat 21 januari 2019 för diskussion och samråd av förslaget.</w:t>
      </w:r>
    </w:p>
    <w:p w:rsidR="008425A6" w:rsidRDefault="008425A6" w:rsidP="008425A6"/>
    <w:p w:rsidR="00767765" w:rsidRDefault="00767765" w:rsidP="008425A6">
      <w:pPr>
        <w:rPr>
          <w:b/>
        </w:rPr>
      </w:pPr>
    </w:p>
    <w:p w:rsidR="005D7569" w:rsidRPr="00F620FF" w:rsidRDefault="008425A6" w:rsidP="008425A6">
      <w:pPr>
        <w:rPr>
          <w:b/>
        </w:rPr>
      </w:pPr>
      <w:r w:rsidRPr="00F620FF">
        <w:rPr>
          <w:b/>
        </w:rPr>
        <w:lastRenderedPageBreak/>
        <w:t>4. Färdplan - fortsatt arbete i kallgruppen 2019 &gt;</w:t>
      </w:r>
    </w:p>
    <w:p w:rsidR="00F620FF" w:rsidRDefault="005D7569" w:rsidP="008425A6">
      <w:r>
        <w:t>KL fördrog detta genom att</w:t>
      </w:r>
      <w:r w:rsidR="00F620FF">
        <w:t xml:space="preserve"> vi</w:t>
      </w:r>
      <w:r>
        <w:t xml:space="preserve"> gemensamt </w:t>
      </w:r>
      <w:r w:rsidR="00F620FF">
        <w:t>jobbade fram tabellen nedan.</w:t>
      </w:r>
    </w:p>
    <w:p w:rsidR="00F620FF" w:rsidRDefault="00F620FF" w:rsidP="008425A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1251"/>
        <w:gridCol w:w="2073"/>
        <w:gridCol w:w="1774"/>
      </w:tblGrid>
      <w:tr w:rsidR="00AF578E" w:rsidTr="008F2F0A">
        <w:trPr>
          <w:trHeight w:val="307"/>
        </w:trPr>
        <w:tc>
          <w:tcPr>
            <w:tcW w:w="3964" w:type="dxa"/>
          </w:tcPr>
          <w:p w:rsidR="00AF578E" w:rsidRPr="00760674" w:rsidRDefault="00AF578E" w:rsidP="008F2F0A">
            <w:pPr>
              <w:rPr>
                <w:b/>
              </w:rPr>
            </w:pPr>
            <w:r w:rsidRPr="00760674">
              <w:rPr>
                <w:b/>
              </w:rPr>
              <w:t>Aktivitet</w:t>
            </w:r>
          </w:p>
        </w:tc>
        <w:tc>
          <w:tcPr>
            <w:tcW w:w="1251" w:type="dxa"/>
          </w:tcPr>
          <w:p w:rsidR="00AF578E" w:rsidRPr="00760674" w:rsidRDefault="00556F67" w:rsidP="008F2F0A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073" w:type="dxa"/>
          </w:tcPr>
          <w:p w:rsidR="00AF578E" w:rsidRPr="00760674" w:rsidDel="00880282" w:rsidRDefault="006B6B1C" w:rsidP="006B6B1C">
            <w:pPr>
              <w:rPr>
                <w:b/>
              </w:rPr>
            </w:pPr>
            <w:r>
              <w:rPr>
                <w:b/>
              </w:rPr>
              <w:t>Utförs av</w:t>
            </w:r>
          </w:p>
        </w:tc>
        <w:tc>
          <w:tcPr>
            <w:tcW w:w="1774" w:type="dxa"/>
          </w:tcPr>
          <w:p w:rsidR="00AF578E" w:rsidRDefault="00AF578E" w:rsidP="008F2F0A">
            <w:pPr>
              <w:rPr>
                <w:b/>
              </w:rPr>
            </w:pPr>
            <w:r>
              <w:rPr>
                <w:b/>
              </w:rPr>
              <w:t>Ansvarig</w:t>
            </w:r>
          </w:p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556F67" w:rsidRDefault="00AF578E" w:rsidP="00556F67">
            <w:r>
              <w:t xml:space="preserve">Specifikation AGBE </w:t>
            </w:r>
            <w:r w:rsidR="00556F67">
              <w:t>B</w:t>
            </w:r>
            <w:r>
              <w:t xml:space="preserve">ärlager </w:t>
            </w:r>
          </w:p>
          <w:p w:rsidR="00AF578E" w:rsidRPr="008E6945" w:rsidRDefault="00556F67" w:rsidP="00556F67">
            <w:r>
              <w:t xml:space="preserve">Trafikklass </w:t>
            </w:r>
            <w:r w:rsidR="00AF578E">
              <w:t xml:space="preserve">&lt; 500 </w:t>
            </w:r>
            <w:proofErr w:type="spellStart"/>
            <w:r w:rsidR="00AF578E">
              <w:t>ÅDTk</w:t>
            </w:r>
            <w:proofErr w:type="spellEnd"/>
            <w:r w:rsidR="00AF578E">
              <w:t xml:space="preserve">, tung </w:t>
            </w:r>
          </w:p>
        </w:tc>
        <w:tc>
          <w:tcPr>
            <w:tcW w:w="1251" w:type="dxa"/>
          </w:tcPr>
          <w:p w:rsidR="00AF578E" w:rsidRDefault="00AF578E" w:rsidP="008F2F0A">
            <w:r>
              <w:t>2019-05</w:t>
            </w:r>
          </w:p>
        </w:tc>
        <w:tc>
          <w:tcPr>
            <w:tcW w:w="2073" w:type="dxa"/>
          </w:tcPr>
          <w:p w:rsidR="00AF578E" w:rsidRDefault="00AF578E" w:rsidP="008F2F0A">
            <w:r>
              <w:t>Kallgruppen</w:t>
            </w:r>
          </w:p>
        </w:tc>
        <w:tc>
          <w:tcPr>
            <w:tcW w:w="1774" w:type="dxa"/>
          </w:tcPr>
          <w:p w:rsidR="00AF578E" w:rsidRDefault="00AF578E" w:rsidP="008F2F0A">
            <w:r>
              <w:t>KL</w:t>
            </w:r>
          </w:p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AF578E" w:rsidRPr="008E6945" w:rsidRDefault="00AF578E" w:rsidP="00556F67">
            <w:r>
              <w:t>Utförandekrav</w:t>
            </w:r>
            <w:r w:rsidR="00556F67">
              <w:t xml:space="preserve"> (AMA)</w:t>
            </w:r>
          </w:p>
        </w:tc>
        <w:tc>
          <w:tcPr>
            <w:tcW w:w="1251" w:type="dxa"/>
          </w:tcPr>
          <w:p w:rsidR="00AF578E" w:rsidRPr="008E6945" w:rsidRDefault="00AF578E" w:rsidP="008F2F0A">
            <w:r>
              <w:t>2019-05</w:t>
            </w:r>
          </w:p>
        </w:tc>
        <w:tc>
          <w:tcPr>
            <w:tcW w:w="2073" w:type="dxa"/>
          </w:tcPr>
          <w:p w:rsidR="00AF578E" w:rsidDel="00880282" w:rsidRDefault="00AF578E" w:rsidP="008F2F0A">
            <w:r>
              <w:t>Kallgruppen</w:t>
            </w:r>
          </w:p>
        </w:tc>
        <w:tc>
          <w:tcPr>
            <w:tcW w:w="1774" w:type="dxa"/>
          </w:tcPr>
          <w:p w:rsidR="00AF578E" w:rsidRDefault="00AF578E" w:rsidP="008F2F0A">
            <w:r>
              <w:t>KL</w:t>
            </w:r>
          </w:p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AF578E" w:rsidRPr="008E6945" w:rsidRDefault="00AF578E" w:rsidP="00556F67">
            <w:r>
              <w:t>Råd till projektör</w:t>
            </w:r>
            <w:r w:rsidR="00556F67">
              <w:t xml:space="preserve"> (RA) </w:t>
            </w:r>
          </w:p>
        </w:tc>
        <w:tc>
          <w:tcPr>
            <w:tcW w:w="1251" w:type="dxa"/>
          </w:tcPr>
          <w:p w:rsidR="00AF578E" w:rsidRPr="008E6945" w:rsidRDefault="00AF578E" w:rsidP="008F2F0A">
            <w:r>
              <w:t>2019-05</w:t>
            </w:r>
          </w:p>
        </w:tc>
        <w:tc>
          <w:tcPr>
            <w:tcW w:w="2073" w:type="dxa"/>
          </w:tcPr>
          <w:p w:rsidR="00AF578E" w:rsidRDefault="00AF578E" w:rsidP="008F2F0A">
            <w:r>
              <w:t>Kallgruppen</w:t>
            </w:r>
          </w:p>
        </w:tc>
        <w:tc>
          <w:tcPr>
            <w:tcW w:w="1774" w:type="dxa"/>
          </w:tcPr>
          <w:p w:rsidR="00AF578E" w:rsidRDefault="00AF578E" w:rsidP="008F2F0A">
            <w:r>
              <w:t>KL</w:t>
            </w:r>
          </w:p>
        </w:tc>
      </w:tr>
      <w:tr w:rsidR="00AF578E" w:rsidRPr="00731E10" w:rsidTr="00AF578E">
        <w:trPr>
          <w:trHeight w:val="307"/>
        </w:trPr>
        <w:tc>
          <w:tcPr>
            <w:tcW w:w="3964" w:type="dxa"/>
            <w:shd w:val="clear" w:color="auto" w:fill="auto"/>
          </w:tcPr>
          <w:p w:rsidR="00AF578E" w:rsidRPr="00731E10" w:rsidRDefault="00AF578E" w:rsidP="00AF578E">
            <w:r w:rsidRPr="00731E10">
              <w:t>Upphandling</w:t>
            </w:r>
            <w:r>
              <w:t xml:space="preserve">/utförande </w:t>
            </w:r>
            <w:r w:rsidRPr="00731E10">
              <w:t>av AGBE</w:t>
            </w:r>
          </w:p>
        </w:tc>
        <w:tc>
          <w:tcPr>
            <w:tcW w:w="1251" w:type="dxa"/>
            <w:shd w:val="clear" w:color="auto" w:fill="auto"/>
          </w:tcPr>
          <w:p w:rsidR="00AF578E" w:rsidRPr="00731E10" w:rsidRDefault="00AF578E" w:rsidP="008F2F0A">
            <w:r w:rsidRPr="00731E10">
              <w:t>20</w:t>
            </w:r>
            <w:r>
              <w:t>20-</w:t>
            </w:r>
          </w:p>
        </w:tc>
        <w:tc>
          <w:tcPr>
            <w:tcW w:w="2073" w:type="dxa"/>
            <w:shd w:val="clear" w:color="auto" w:fill="auto"/>
          </w:tcPr>
          <w:p w:rsidR="00AF578E" w:rsidRPr="00731E10" w:rsidRDefault="00AF578E" w:rsidP="008F2F0A">
            <w:r w:rsidRPr="00731E10">
              <w:t>TRV</w:t>
            </w:r>
          </w:p>
        </w:tc>
        <w:tc>
          <w:tcPr>
            <w:tcW w:w="1774" w:type="dxa"/>
            <w:shd w:val="clear" w:color="auto" w:fill="auto"/>
          </w:tcPr>
          <w:p w:rsidR="00AF578E" w:rsidRPr="00731E10" w:rsidRDefault="00AF578E" w:rsidP="008F2F0A">
            <w:r>
              <w:t>KL</w:t>
            </w:r>
          </w:p>
        </w:tc>
      </w:tr>
      <w:tr w:rsidR="00AF578E" w:rsidTr="00AF578E">
        <w:trPr>
          <w:trHeight w:val="307"/>
        </w:trPr>
        <w:tc>
          <w:tcPr>
            <w:tcW w:w="3964" w:type="dxa"/>
            <w:shd w:val="clear" w:color="auto" w:fill="auto"/>
          </w:tcPr>
          <w:p w:rsidR="00AF578E" w:rsidRPr="008E6945" w:rsidRDefault="00AF578E" w:rsidP="008F2F0A">
            <w:r>
              <w:t>Uppföljning av vägens prestanda</w:t>
            </w:r>
          </w:p>
        </w:tc>
        <w:tc>
          <w:tcPr>
            <w:tcW w:w="1251" w:type="dxa"/>
            <w:shd w:val="clear" w:color="auto" w:fill="auto"/>
          </w:tcPr>
          <w:p w:rsidR="00AF578E" w:rsidRDefault="00AF578E" w:rsidP="008F2F0A">
            <w:r>
              <w:t>3 år</w:t>
            </w:r>
          </w:p>
        </w:tc>
        <w:tc>
          <w:tcPr>
            <w:tcW w:w="2073" w:type="dxa"/>
            <w:shd w:val="clear" w:color="auto" w:fill="auto"/>
          </w:tcPr>
          <w:p w:rsidR="00AF578E" w:rsidRDefault="00AF578E" w:rsidP="008F2F0A">
            <w:r>
              <w:t>CEDR</w:t>
            </w:r>
          </w:p>
        </w:tc>
        <w:tc>
          <w:tcPr>
            <w:tcW w:w="1774" w:type="dxa"/>
            <w:shd w:val="clear" w:color="auto" w:fill="auto"/>
          </w:tcPr>
          <w:p w:rsidR="00AF578E" w:rsidRDefault="00AF578E" w:rsidP="008F2F0A"/>
        </w:tc>
      </w:tr>
      <w:tr w:rsidR="00AF578E" w:rsidTr="00AF578E">
        <w:trPr>
          <w:trHeight w:val="307"/>
        </w:trPr>
        <w:tc>
          <w:tcPr>
            <w:tcW w:w="3964" w:type="dxa"/>
            <w:shd w:val="clear" w:color="auto" w:fill="FFFF00"/>
          </w:tcPr>
          <w:p w:rsidR="00AF578E" w:rsidRPr="00AF578E" w:rsidRDefault="00AF578E" w:rsidP="008F2F0A">
            <w:pPr>
              <w:rPr>
                <w:b/>
              </w:rPr>
            </w:pPr>
            <w:r w:rsidRPr="00AF578E">
              <w:rPr>
                <w:b/>
              </w:rPr>
              <w:t xml:space="preserve">Utvecklingsområden 2019 &gt; </w:t>
            </w:r>
          </w:p>
        </w:tc>
        <w:tc>
          <w:tcPr>
            <w:tcW w:w="1251" w:type="dxa"/>
            <w:shd w:val="clear" w:color="auto" w:fill="FFFF00"/>
          </w:tcPr>
          <w:p w:rsidR="00AF578E" w:rsidRDefault="00AF578E" w:rsidP="008F2F0A"/>
        </w:tc>
        <w:tc>
          <w:tcPr>
            <w:tcW w:w="2073" w:type="dxa"/>
            <w:shd w:val="clear" w:color="auto" w:fill="FFFF00"/>
          </w:tcPr>
          <w:p w:rsidR="00AF578E" w:rsidRDefault="00AF578E" w:rsidP="008F2F0A"/>
        </w:tc>
        <w:tc>
          <w:tcPr>
            <w:tcW w:w="1774" w:type="dxa"/>
            <w:shd w:val="clear" w:color="auto" w:fill="FFFF00"/>
          </w:tcPr>
          <w:p w:rsidR="00AF578E" w:rsidRDefault="00AF578E" w:rsidP="008F2F0A"/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AF578E" w:rsidRPr="008E6945" w:rsidRDefault="00AF578E" w:rsidP="008F2F0A">
            <w:r>
              <w:t>Packningskontroll</w:t>
            </w:r>
            <w:r w:rsidDel="00CA4369">
              <w:t xml:space="preserve"> </w:t>
            </w:r>
            <w:r>
              <w:t xml:space="preserve">utförande </w:t>
            </w:r>
            <w:r w:rsidR="00556F67">
              <w:t>(</w:t>
            </w:r>
            <w:r>
              <w:t xml:space="preserve">P-grad </w:t>
            </w:r>
            <w:proofErr w:type="gramStart"/>
            <w:r>
              <w:t>% ?</w:t>
            </w:r>
            <w:proofErr w:type="gramEnd"/>
            <w:r w:rsidR="00556F67">
              <w:t>)</w:t>
            </w:r>
            <w:r>
              <w:t xml:space="preserve"> </w:t>
            </w:r>
          </w:p>
        </w:tc>
        <w:tc>
          <w:tcPr>
            <w:tcW w:w="1251" w:type="dxa"/>
          </w:tcPr>
          <w:p w:rsidR="00AF578E" w:rsidRPr="008E6945" w:rsidRDefault="00AF578E" w:rsidP="008F2F0A">
            <w:r>
              <w:t>2019-XX</w:t>
            </w:r>
          </w:p>
        </w:tc>
        <w:tc>
          <w:tcPr>
            <w:tcW w:w="2073" w:type="dxa"/>
          </w:tcPr>
          <w:p w:rsidR="00AF578E" w:rsidRDefault="00AF578E" w:rsidP="008F2F0A">
            <w:r>
              <w:t>Kallgruppen</w:t>
            </w:r>
          </w:p>
        </w:tc>
        <w:tc>
          <w:tcPr>
            <w:tcW w:w="1774" w:type="dxa"/>
          </w:tcPr>
          <w:p w:rsidR="00AF578E" w:rsidRDefault="00AF578E" w:rsidP="008F2F0A"/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AF578E" w:rsidRDefault="00AF578E" w:rsidP="008F2F0A">
            <w:r>
              <w:t>Utveckling packningsteknik (fält)</w:t>
            </w:r>
          </w:p>
        </w:tc>
        <w:tc>
          <w:tcPr>
            <w:tcW w:w="1251" w:type="dxa"/>
          </w:tcPr>
          <w:p w:rsidR="00AF578E" w:rsidRDefault="00AF578E" w:rsidP="008F2F0A">
            <w:r>
              <w:t>2019-XX</w:t>
            </w:r>
          </w:p>
        </w:tc>
        <w:tc>
          <w:tcPr>
            <w:tcW w:w="2073" w:type="dxa"/>
          </w:tcPr>
          <w:p w:rsidR="00AF578E" w:rsidRDefault="00AF578E" w:rsidP="008F2F0A">
            <w:r>
              <w:t>Kallgruppen/SBUF</w:t>
            </w:r>
          </w:p>
        </w:tc>
        <w:tc>
          <w:tcPr>
            <w:tcW w:w="1774" w:type="dxa"/>
          </w:tcPr>
          <w:p w:rsidR="00AF578E" w:rsidRDefault="00AF578E" w:rsidP="008F2F0A"/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AF578E" w:rsidRDefault="00AF578E" w:rsidP="008F2F0A">
            <w:r>
              <w:t>Utvärdering av packningsmetoder (</w:t>
            </w:r>
            <w:proofErr w:type="spellStart"/>
            <w:r>
              <w:t>lab</w:t>
            </w:r>
            <w:proofErr w:type="spellEnd"/>
            <w:r>
              <w:t>)</w:t>
            </w:r>
          </w:p>
        </w:tc>
        <w:tc>
          <w:tcPr>
            <w:tcW w:w="1251" w:type="dxa"/>
          </w:tcPr>
          <w:p w:rsidR="00AF578E" w:rsidRDefault="00AF578E" w:rsidP="008F2F0A">
            <w:r>
              <w:t>2019-XX</w:t>
            </w:r>
          </w:p>
        </w:tc>
        <w:tc>
          <w:tcPr>
            <w:tcW w:w="2073" w:type="dxa"/>
          </w:tcPr>
          <w:p w:rsidR="00AF578E" w:rsidRDefault="00AF578E" w:rsidP="008F2F0A">
            <w:r>
              <w:t>BVFF/VTI</w:t>
            </w:r>
          </w:p>
        </w:tc>
        <w:tc>
          <w:tcPr>
            <w:tcW w:w="1774" w:type="dxa"/>
          </w:tcPr>
          <w:p w:rsidR="00AF578E" w:rsidRDefault="00AF578E" w:rsidP="008F2F0A">
            <w:r>
              <w:t>AW</w:t>
            </w:r>
          </w:p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AF578E" w:rsidRPr="008E6945" w:rsidRDefault="00AF578E" w:rsidP="008F2F0A">
            <w:r>
              <w:t>Utveckling tillverkningsteknik</w:t>
            </w:r>
          </w:p>
        </w:tc>
        <w:tc>
          <w:tcPr>
            <w:tcW w:w="1251" w:type="dxa"/>
          </w:tcPr>
          <w:p w:rsidR="00AF578E" w:rsidRDefault="00AF578E" w:rsidP="008F2F0A">
            <w:r>
              <w:t>2019-XX</w:t>
            </w:r>
          </w:p>
        </w:tc>
        <w:tc>
          <w:tcPr>
            <w:tcW w:w="2073" w:type="dxa"/>
          </w:tcPr>
          <w:p w:rsidR="00AF578E" w:rsidRDefault="00AF578E" w:rsidP="008F2F0A">
            <w:r>
              <w:t>Kallgruppen/SBUF</w:t>
            </w:r>
          </w:p>
        </w:tc>
        <w:tc>
          <w:tcPr>
            <w:tcW w:w="1774" w:type="dxa"/>
          </w:tcPr>
          <w:p w:rsidR="00AF578E" w:rsidRDefault="00AF578E" w:rsidP="008F2F0A"/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AF578E" w:rsidRDefault="00AF578E" w:rsidP="008F2F0A">
            <w:r>
              <w:t>Specifikation ACBE (slitlager)</w:t>
            </w:r>
          </w:p>
        </w:tc>
        <w:tc>
          <w:tcPr>
            <w:tcW w:w="1251" w:type="dxa"/>
          </w:tcPr>
          <w:p w:rsidR="00AF578E" w:rsidRDefault="00AF578E" w:rsidP="008F2F0A">
            <w:r>
              <w:t xml:space="preserve">2020 - </w:t>
            </w:r>
          </w:p>
        </w:tc>
        <w:tc>
          <w:tcPr>
            <w:tcW w:w="2073" w:type="dxa"/>
          </w:tcPr>
          <w:p w:rsidR="00AF578E" w:rsidRDefault="00AF578E" w:rsidP="00556F67">
            <w:r>
              <w:t xml:space="preserve">BVFF? Ny ansökan </w:t>
            </w:r>
          </w:p>
        </w:tc>
        <w:tc>
          <w:tcPr>
            <w:tcW w:w="1774" w:type="dxa"/>
          </w:tcPr>
          <w:p w:rsidR="00AF578E" w:rsidRDefault="00AF578E" w:rsidP="008F2F0A"/>
        </w:tc>
      </w:tr>
      <w:tr w:rsidR="00AF578E" w:rsidTr="008F2F0A">
        <w:trPr>
          <w:trHeight w:val="307"/>
        </w:trPr>
        <w:tc>
          <w:tcPr>
            <w:tcW w:w="3964" w:type="dxa"/>
          </w:tcPr>
          <w:p w:rsidR="00AF578E" w:rsidRDefault="00AF578E" w:rsidP="008F2F0A">
            <w:r>
              <w:t>Uppföljning av vägens prestanda</w:t>
            </w:r>
          </w:p>
        </w:tc>
        <w:tc>
          <w:tcPr>
            <w:tcW w:w="1251" w:type="dxa"/>
          </w:tcPr>
          <w:p w:rsidR="00AF578E" w:rsidRDefault="00AF578E" w:rsidP="008F2F0A">
            <w:r>
              <w:t>3 år</w:t>
            </w:r>
          </w:p>
        </w:tc>
        <w:tc>
          <w:tcPr>
            <w:tcW w:w="2073" w:type="dxa"/>
          </w:tcPr>
          <w:p w:rsidR="00AF578E" w:rsidRDefault="00AF578E" w:rsidP="008F2F0A">
            <w:r>
              <w:t>BVFF/CEDR</w:t>
            </w:r>
          </w:p>
        </w:tc>
        <w:tc>
          <w:tcPr>
            <w:tcW w:w="1774" w:type="dxa"/>
          </w:tcPr>
          <w:p w:rsidR="00AF578E" w:rsidRDefault="00AF578E" w:rsidP="008F2F0A"/>
        </w:tc>
      </w:tr>
    </w:tbl>
    <w:p w:rsidR="008425A6" w:rsidRDefault="008425A6" w:rsidP="008425A6"/>
    <w:p w:rsidR="008425A6" w:rsidRDefault="008425A6" w:rsidP="008425A6"/>
    <w:p w:rsidR="008425A6" w:rsidRPr="00F620FF" w:rsidRDefault="008425A6" w:rsidP="008425A6">
      <w:pPr>
        <w:rPr>
          <w:b/>
        </w:rPr>
      </w:pPr>
      <w:r w:rsidRPr="00F620FF">
        <w:rPr>
          <w:b/>
        </w:rPr>
        <w:t>5. Information om CEDR-finansierat forskningsprojekt inom kallteknik / Björn Kalman &amp; Henrik Bjurström, VTI - Via Skype</w:t>
      </w:r>
    </w:p>
    <w:p w:rsidR="008425A6" w:rsidRDefault="008425A6" w:rsidP="008425A6"/>
    <w:p w:rsidR="005F6A22" w:rsidRDefault="005D7569" w:rsidP="008425A6">
      <w:pPr>
        <w:rPr>
          <w:i/>
        </w:rPr>
      </w:pPr>
      <w:r w:rsidRPr="008D7471">
        <w:rPr>
          <w:i/>
        </w:rPr>
        <w:t xml:space="preserve">Björn K föredrog denna punkt. (Se bifogad presentation) Gruppens spontana kommentarer var att detta platsar in i det övergripande arbetet </w:t>
      </w:r>
      <w:r w:rsidR="00556F67">
        <w:rPr>
          <w:i/>
        </w:rPr>
        <w:t>för Kallgruppen</w:t>
      </w:r>
      <w:r w:rsidRPr="008D7471">
        <w:rPr>
          <w:i/>
        </w:rPr>
        <w:t>. Det finns delar av detta projekt som vi direk</w:t>
      </w:r>
      <w:r w:rsidR="008D7471" w:rsidRPr="008D7471">
        <w:rPr>
          <w:i/>
        </w:rPr>
        <w:t xml:space="preserve">t är intresserade av. </w:t>
      </w:r>
      <w:r w:rsidR="005F6A22">
        <w:rPr>
          <w:i/>
        </w:rPr>
        <w:t>Det intressanta var instrumentering</w:t>
      </w:r>
      <w:r w:rsidR="00556F67">
        <w:rPr>
          <w:i/>
        </w:rPr>
        <w:t xml:space="preserve"> </w:t>
      </w:r>
      <w:r w:rsidR="00636E8E">
        <w:rPr>
          <w:i/>
        </w:rPr>
        <w:t xml:space="preserve">av en skarp vägsträcka </w:t>
      </w:r>
      <w:r w:rsidR="00556F67">
        <w:rPr>
          <w:i/>
        </w:rPr>
        <w:t xml:space="preserve">för uppföljning av </w:t>
      </w:r>
      <w:proofErr w:type="spellStart"/>
      <w:r w:rsidR="005F6A22">
        <w:rPr>
          <w:i/>
        </w:rPr>
        <w:t>bl</w:t>
      </w:r>
      <w:r w:rsidR="00556F67">
        <w:rPr>
          <w:i/>
        </w:rPr>
        <w:t>.</w:t>
      </w:r>
      <w:r w:rsidR="005F6A22">
        <w:rPr>
          <w:i/>
        </w:rPr>
        <w:t>a</w:t>
      </w:r>
      <w:proofErr w:type="spellEnd"/>
      <w:r w:rsidR="005F6A22">
        <w:rPr>
          <w:i/>
        </w:rPr>
        <w:t xml:space="preserve"> </w:t>
      </w:r>
      <w:r w:rsidR="00636E8E">
        <w:rPr>
          <w:i/>
        </w:rPr>
        <w:t>f</w:t>
      </w:r>
      <w:r w:rsidR="005F6A22">
        <w:rPr>
          <w:i/>
        </w:rPr>
        <w:t>ukt</w:t>
      </w:r>
      <w:r w:rsidR="00636E8E">
        <w:rPr>
          <w:i/>
        </w:rPr>
        <w:t>halten i</w:t>
      </w:r>
      <w:r w:rsidR="005F6A22">
        <w:rPr>
          <w:i/>
        </w:rPr>
        <w:t xml:space="preserve"> </w:t>
      </w:r>
      <w:r w:rsidR="00636E8E">
        <w:rPr>
          <w:i/>
        </w:rPr>
        <w:t xml:space="preserve">beläggningen. Med denna data skulle man kunna följa brytningsförloppet (härdningstakten.  </w:t>
      </w:r>
    </w:p>
    <w:p w:rsidR="005F6A22" w:rsidRDefault="005F6A22" w:rsidP="008425A6">
      <w:pPr>
        <w:rPr>
          <w:i/>
        </w:rPr>
      </w:pPr>
    </w:p>
    <w:p w:rsidR="00636E8E" w:rsidRDefault="008D7471" w:rsidP="008425A6">
      <w:pPr>
        <w:rPr>
          <w:i/>
        </w:rPr>
      </w:pPr>
      <w:r w:rsidRPr="008D7471">
        <w:rPr>
          <w:i/>
        </w:rPr>
        <w:t>I projektet ing</w:t>
      </w:r>
      <w:r w:rsidR="00556F67">
        <w:rPr>
          <w:i/>
        </w:rPr>
        <w:t>år</w:t>
      </w:r>
      <w:r w:rsidRPr="008D7471">
        <w:rPr>
          <w:i/>
        </w:rPr>
        <w:t xml:space="preserve"> </w:t>
      </w:r>
      <w:r w:rsidR="005F6A22">
        <w:rPr>
          <w:i/>
        </w:rPr>
        <w:t>också</w:t>
      </w:r>
      <w:r w:rsidRPr="008D7471">
        <w:rPr>
          <w:i/>
        </w:rPr>
        <w:t xml:space="preserve"> design och </w:t>
      </w:r>
      <w:proofErr w:type="spellStart"/>
      <w:r w:rsidRPr="008D7471">
        <w:rPr>
          <w:i/>
        </w:rPr>
        <w:t>förprovning</w:t>
      </w:r>
      <w:proofErr w:type="spellEnd"/>
      <w:r w:rsidRPr="008D7471">
        <w:rPr>
          <w:i/>
        </w:rPr>
        <w:t xml:space="preserve"> av ingående </w:t>
      </w:r>
      <w:r w:rsidR="006B6B1C">
        <w:rPr>
          <w:i/>
        </w:rPr>
        <w:t xml:space="preserve">material och </w:t>
      </w:r>
      <w:r w:rsidRPr="008D7471">
        <w:rPr>
          <w:i/>
        </w:rPr>
        <w:t xml:space="preserve">asfaltgranulat. </w:t>
      </w:r>
    </w:p>
    <w:p w:rsidR="006B6B1C" w:rsidRDefault="008D7471" w:rsidP="008425A6">
      <w:pPr>
        <w:rPr>
          <w:i/>
        </w:rPr>
      </w:pPr>
      <w:r w:rsidRPr="008D7471">
        <w:rPr>
          <w:i/>
        </w:rPr>
        <w:t xml:space="preserve">IFSTAR i Frankrike </w:t>
      </w:r>
      <w:r w:rsidR="006B6B1C">
        <w:rPr>
          <w:i/>
        </w:rPr>
        <w:t xml:space="preserve">ska prova </w:t>
      </w:r>
      <w:r w:rsidRPr="008D7471">
        <w:rPr>
          <w:i/>
        </w:rPr>
        <w:t>egenskaperna</w:t>
      </w:r>
      <w:r w:rsidR="00636E8E">
        <w:rPr>
          <w:i/>
        </w:rPr>
        <w:t xml:space="preserve"> på insamlade asfaltgranulat</w:t>
      </w:r>
      <w:r w:rsidRPr="008D7471">
        <w:rPr>
          <w:i/>
        </w:rPr>
        <w:t xml:space="preserve"> </w:t>
      </w:r>
      <w:r w:rsidR="006B6B1C">
        <w:rPr>
          <w:i/>
        </w:rPr>
        <w:t xml:space="preserve">och bedöma vilka åtgärder </w:t>
      </w:r>
      <w:r w:rsidRPr="008D7471">
        <w:rPr>
          <w:i/>
        </w:rPr>
        <w:t xml:space="preserve">som </w:t>
      </w:r>
      <w:r w:rsidR="006B6B1C">
        <w:rPr>
          <w:i/>
        </w:rPr>
        <w:t>krävs för att de ska fungera optimalt vid tillverkning med kallteknik.</w:t>
      </w:r>
    </w:p>
    <w:p w:rsidR="006B6B1C" w:rsidRDefault="006B6B1C" w:rsidP="008425A6">
      <w:pPr>
        <w:rPr>
          <w:i/>
        </w:rPr>
      </w:pPr>
    </w:p>
    <w:p w:rsidR="00F620FF" w:rsidRDefault="006B6B1C" w:rsidP="008425A6">
      <w:pPr>
        <w:rPr>
          <w:i/>
        </w:rPr>
      </w:pPr>
      <w:r w:rsidRPr="008D7471">
        <w:rPr>
          <w:i/>
        </w:rPr>
        <w:t xml:space="preserve">Vi uppmanades att samla in prover på granulat från olika ställen i Sverige, förslagsvis från </w:t>
      </w:r>
      <w:proofErr w:type="spellStart"/>
      <w:r w:rsidRPr="008D7471">
        <w:rPr>
          <w:i/>
        </w:rPr>
        <w:t>TRV:s</w:t>
      </w:r>
      <w:proofErr w:type="spellEnd"/>
      <w:r w:rsidRPr="008D7471">
        <w:rPr>
          <w:i/>
        </w:rPr>
        <w:t xml:space="preserve"> olika distrikt, Norr, Väst, Mitt, Syd och Öst/Stockholm. </w:t>
      </w:r>
      <w:r w:rsidR="00556F67">
        <w:rPr>
          <w:i/>
        </w:rPr>
        <w:t xml:space="preserve">KL kontaktar Björn Kalman </w:t>
      </w:r>
    </w:p>
    <w:p w:rsidR="005D7569" w:rsidRDefault="00012B10" w:rsidP="00012B10">
      <w:pPr>
        <w:jc w:val="center"/>
      </w:pPr>
      <w:r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AcroExch.Document.DC" ShapeID="_x0000_i1025" DrawAspect="Icon" ObjectID="_1609238282" r:id="rId8"/>
        </w:object>
      </w:r>
    </w:p>
    <w:p w:rsidR="00012B10" w:rsidRDefault="00012B10" w:rsidP="00012B10">
      <w:pPr>
        <w:jc w:val="center"/>
      </w:pPr>
    </w:p>
    <w:p w:rsidR="008425A6" w:rsidRDefault="008425A6" w:rsidP="008425A6">
      <w:r>
        <w:t>6. Övriga frågor</w:t>
      </w:r>
    </w:p>
    <w:p w:rsidR="008D7471" w:rsidRPr="008D7471" w:rsidRDefault="008D7471" w:rsidP="008425A6">
      <w:pPr>
        <w:rPr>
          <w:i/>
        </w:rPr>
      </w:pPr>
      <w:r w:rsidRPr="008D7471">
        <w:rPr>
          <w:i/>
        </w:rPr>
        <w:t>Inga övriga frågor hade inkommit.</w:t>
      </w:r>
    </w:p>
    <w:p w:rsidR="008425A6" w:rsidRDefault="008D7471" w:rsidP="008425A6">
      <w:r>
        <w:t xml:space="preserve"> </w:t>
      </w:r>
    </w:p>
    <w:p w:rsidR="008425A6" w:rsidRDefault="008425A6" w:rsidP="008425A6">
      <w:r>
        <w:t>7. Nästa möte</w:t>
      </w:r>
    </w:p>
    <w:p w:rsidR="008D7471" w:rsidRDefault="008D7471" w:rsidP="008425A6"/>
    <w:p w:rsidR="008425A6" w:rsidRPr="008D7471" w:rsidRDefault="008D7471" w:rsidP="008425A6">
      <w:pPr>
        <w:rPr>
          <w:i/>
        </w:rPr>
      </w:pPr>
      <w:r w:rsidRPr="008D7471">
        <w:rPr>
          <w:i/>
        </w:rPr>
        <w:t xml:space="preserve">När: </w:t>
      </w:r>
      <w:r w:rsidRPr="008D7471">
        <w:rPr>
          <w:i/>
        </w:rPr>
        <w:tab/>
        <w:t>2019-05-07</w:t>
      </w:r>
    </w:p>
    <w:p w:rsidR="008D7471" w:rsidRPr="008D7471" w:rsidRDefault="008D7471" w:rsidP="008425A6">
      <w:pPr>
        <w:rPr>
          <w:i/>
        </w:rPr>
      </w:pPr>
      <w:r w:rsidRPr="008D7471">
        <w:rPr>
          <w:i/>
        </w:rPr>
        <w:t>Var:</w:t>
      </w:r>
      <w:r w:rsidRPr="008D7471">
        <w:rPr>
          <w:i/>
        </w:rPr>
        <w:tab/>
        <w:t>TRV, Borlänge</w:t>
      </w:r>
    </w:p>
    <w:p w:rsidR="008D7471" w:rsidRPr="008D7471" w:rsidRDefault="008D7471" w:rsidP="008425A6">
      <w:pPr>
        <w:rPr>
          <w:i/>
        </w:rPr>
      </w:pPr>
    </w:p>
    <w:p w:rsidR="008425A6" w:rsidRDefault="00F620FF" w:rsidP="008425A6">
      <w:pPr>
        <w:spacing w:before="100" w:beforeAutospacing="1" w:after="160"/>
      </w:pPr>
      <w:r>
        <w:t>Vid tangenterna</w:t>
      </w:r>
      <w:r>
        <w:tab/>
      </w:r>
      <w:r>
        <w:tab/>
        <w:t>Justerat av</w:t>
      </w:r>
    </w:p>
    <w:p w:rsidR="00F620FF" w:rsidRPr="00C856C9" w:rsidRDefault="00F620FF" w:rsidP="008425A6">
      <w:pPr>
        <w:spacing w:before="100" w:beforeAutospacing="1" w:after="160"/>
      </w:pPr>
      <w:r>
        <w:t>Andreas Waldemarson</w:t>
      </w:r>
      <w:r>
        <w:tab/>
      </w:r>
      <w:r>
        <w:tab/>
        <w:t>Kenneth Lind</w:t>
      </w:r>
    </w:p>
    <w:sectPr w:rsidR="00F620FF" w:rsidRPr="00C856C9" w:rsidSect="006B6B1C">
      <w:headerReference w:type="default" r:id="rId9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0A" w:rsidRDefault="00A2460A" w:rsidP="006217D3">
      <w:r>
        <w:separator/>
      </w:r>
    </w:p>
  </w:endnote>
  <w:endnote w:type="continuationSeparator" w:id="0">
    <w:p w:rsidR="00A2460A" w:rsidRDefault="00A2460A" w:rsidP="0062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0A" w:rsidRDefault="00A2460A" w:rsidP="006217D3">
      <w:r>
        <w:separator/>
      </w:r>
    </w:p>
  </w:footnote>
  <w:footnote w:type="continuationSeparator" w:id="0">
    <w:p w:rsidR="00A2460A" w:rsidRDefault="00A2460A" w:rsidP="0062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7D3" w:rsidRDefault="006217D3" w:rsidP="006217D3">
    <w:pPr>
      <w:pStyle w:val="Sidhuvud"/>
      <w:rPr>
        <w:rFonts w:asciiTheme="minorHAnsi" w:hAnsiTheme="minorHAnsi"/>
      </w:rPr>
    </w:pPr>
    <w:r>
      <w:t>Energisnåla asfaltbeläggningar</w:t>
    </w:r>
    <w:r>
      <w:ptab w:relativeTo="margin" w:alignment="center" w:leader="none"/>
    </w:r>
    <w:r>
      <w:t xml:space="preserve"> </w:t>
    </w:r>
    <w:r>
      <w:tab/>
      <w:t>Minnesanteckningar</w:t>
    </w:r>
    <w:r>
      <w:tab/>
    </w:r>
  </w:p>
  <w:p w:rsidR="006217D3" w:rsidRDefault="006217D3" w:rsidP="006217D3">
    <w:pPr>
      <w:pStyle w:val="Sidhuvud"/>
    </w:pPr>
    <w:r>
      <w:t>Kalltillverkad asfalt</w:t>
    </w:r>
    <w:r>
      <w:tab/>
    </w:r>
    <w:r>
      <w:tab/>
    </w:r>
    <w:r w:rsidR="00D46989">
      <w:t>M</w:t>
    </w:r>
    <w:r>
      <w:t xml:space="preserve">öte </w:t>
    </w:r>
    <w:r w:rsidR="00D46989">
      <w:t>2018-</w:t>
    </w:r>
    <w:r w:rsidR="00F620FF">
      <w:t>10-29</w:t>
    </w:r>
  </w:p>
  <w:p w:rsidR="006217D3" w:rsidRDefault="006217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55B"/>
    <w:multiLevelType w:val="multilevel"/>
    <w:tmpl w:val="585C2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C0270"/>
    <w:multiLevelType w:val="multilevel"/>
    <w:tmpl w:val="41BAE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70F9B"/>
    <w:multiLevelType w:val="multilevel"/>
    <w:tmpl w:val="AB14A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C73DF"/>
    <w:multiLevelType w:val="hybridMultilevel"/>
    <w:tmpl w:val="0F2A1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0594E"/>
    <w:multiLevelType w:val="multilevel"/>
    <w:tmpl w:val="8A5C6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165BC"/>
    <w:multiLevelType w:val="multilevel"/>
    <w:tmpl w:val="7152FA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00C0E"/>
    <w:multiLevelType w:val="hybridMultilevel"/>
    <w:tmpl w:val="6D90903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52C74"/>
    <w:multiLevelType w:val="multilevel"/>
    <w:tmpl w:val="5050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7280B"/>
    <w:multiLevelType w:val="multilevel"/>
    <w:tmpl w:val="DF125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E00AF"/>
    <w:multiLevelType w:val="hybridMultilevel"/>
    <w:tmpl w:val="F496A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00"/>
    <w:rsid w:val="00012B10"/>
    <w:rsid w:val="00067D74"/>
    <w:rsid w:val="00082952"/>
    <w:rsid w:val="000C45AF"/>
    <w:rsid w:val="000C560D"/>
    <w:rsid w:val="000E0081"/>
    <w:rsid w:val="000F5216"/>
    <w:rsid w:val="00187B91"/>
    <w:rsid w:val="001A337E"/>
    <w:rsid w:val="001D6486"/>
    <w:rsid w:val="00222483"/>
    <w:rsid w:val="00224EE2"/>
    <w:rsid w:val="002570AC"/>
    <w:rsid w:val="00262EF3"/>
    <w:rsid w:val="00276E90"/>
    <w:rsid w:val="002F29BA"/>
    <w:rsid w:val="002F3E33"/>
    <w:rsid w:val="003734DA"/>
    <w:rsid w:val="003B2799"/>
    <w:rsid w:val="003D4D36"/>
    <w:rsid w:val="0047628E"/>
    <w:rsid w:val="004E03E0"/>
    <w:rsid w:val="00556F67"/>
    <w:rsid w:val="00592B83"/>
    <w:rsid w:val="005D7569"/>
    <w:rsid w:val="005F6A22"/>
    <w:rsid w:val="00615762"/>
    <w:rsid w:val="00617B22"/>
    <w:rsid w:val="006217D3"/>
    <w:rsid w:val="00636E8E"/>
    <w:rsid w:val="00642B3C"/>
    <w:rsid w:val="006532EB"/>
    <w:rsid w:val="006B6B1C"/>
    <w:rsid w:val="006E1B72"/>
    <w:rsid w:val="00701553"/>
    <w:rsid w:val="00735D09"/>
    <w:rsid w:val="007516DE"/>
    <w:rsid w:val="00760674"/>
    <w:rsid w:val="00767765"/>
    <w:rsid w:val="007C72A0"/>
    <w:rsid w:val="008003DF"/>
    <w:rsid w:val="00820F2B"/>
    <w:rsid w:val="00832D4C"/>
    <w:rsid w:val="00841744"/>
    <w:rsid w:val="008425A6"/>
    <w:rsid w:val="008615B0"/>
    <w:rsid w:val="008655D3"/>
    <w:rsid w:val="00877BA3"/>
    <w:rsid w:val="00880FD4"/>
    <w:rsid w:val="008A457F"/>
    <w:rsid w:val="008D7471"/>
    <w:rsid w:val="008E6945"/>
    <w:rsid w:val="009524E5"/>
    <w:rsid w:val="00971BF4"/>
    <w:rsid w:val="00A05962"/>
    <w:rsid w:val="00A11C5A"/>
    <w:rsid w:val="00A2460A"/>
    <w:rsid w:val="00A300D4"/>
    <w:rsid w:val="00A30153"/>
    <w:rsid w:val="00A31C4C"/>
    <w:rsid w:val="00A47906"/>
    <w:rsid w:val="00AC6600"/>
    <w:rsid w:val="00AF578E"/>
    <w:rsid w:val="00B20A17"/>
    <w:rsid w:val="00B337D8"/>
    <w:rsid w:val="00B84A61"/>
    <w:rsid w:val="00B871B6"/>
    <w:rsid w:val="00BB2C75"/>
    <w:rsid w:val="00BF5595"/>
    <w:rsid w:val="00C06D9F"/>
    <w:rsid w:val="00C13CB0"/>
    <w:rsid w:val="00C70575"/>
    <w:rsid w:val="00C856C9"/>
    <w:rsid w:val="00C9361E"/>
    <w:rsid w:val="00CD6CDF"/>
    <w:rsid w:val="00CE22F2"/>
    <w:rsid w:val="00D4594C"/>
    <w:rsid w:val="00D46989"/>
    <w:rsid w:val="00D702C7"/>
    <w:rsid w:val="00DA36E9"/>
    <w:rsid w:val="00DC5592"/>
    <w:rsid w:val="00DF1F5C"/>
    <w:rsid w:val="00E937E2"/>
    <w:rsid w:val="00ED5930"/>
    <w:rsid w:val="00EF66DF"/>
    <w:rsid w:val="00F43155"/>
    <w:rsid w:val="00F620FF"/>
    <w:rsid w:val="00F9338B"/>
    <w:rsid w:val="00FB62BF"/>
    <w:rsid w:val="00FD6CFF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9153A-D297-4491-BBCD-61D9A1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60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C6600"/>
    <w:rPr>
      <w:rFonts w:ascii="Times New Roman" w:hAnsi="Times New Roman" w:cs="Times New Roman" w:hint="default"/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C6600"/>
    <w:pPr>
      <w:spacing w:after="160" w:line="254" w:lineRule="auto"/>
      <w:ind w:left="720"/>
      <w:contextualSpacing/>
    </w:pPr>
  </w:style>
  <w:style w:type="table" w:styleId="Tabellrutnt">
    <w:name w:val="Table Grid"/>
    <w:basedOn w:val="Normaltabell"/>
    <w:uiPriority w:val="39"/>
    <w:rsid w:val="00AC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217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17D3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6217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17D3"/>
    <w:rPr>
      <w:rFonts w:ascii="Calibri" w:eastAsia="Times New Roman" w:hAnsi="Calibri" w:cs="Times New Roman"/>
    </w:rPr>
  </w:style>
  <w:style w:type="paragraph" w:styleId="Ingetavstnd">
    <w:name w:val="No Spacing"/>
    <w:uiPriority w:val="1"/>
    <w:qFormat/>
    <w:rsid w:val="008425A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02C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02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Kenneth, IVtbo</dc:creator>
  <cp:keywords/>
  <dc:description/>
  <cp:lastModifiedBy>Andreas Waldemarson</cp:lastModifiedBy>
  <cp:revision>2</cp:revision>
  <cp:lastPrinted>2019-01-17T09:21:00Z</cp:lastPrinted>
  <dcterms:created xsi:type="dcterms:W3CDTF">2019-01-17T12:51:00Z</dcterms:created>
  <dcterms:modified xsi:type="dcterms:W3CDTF">2019-01-17T12:51:00Z</dcterms:modified>
</cp:coreProperties>
</file>